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CEA7" w14:textId="41656215" w:rsidR="00B21CF5" w:rsidRDefault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Recommendation</w:t>
      </w:r>
    </w:p>
    <w:p w14:paraId="6970968B" w14:textId="19B7B510" w:rsidR="0081663C" w:rsidRDefault="0081663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William Rose</w:t>
      </w:r>
    </w:p>
    <w:p w14:paraId="37A9EA8C" w14:textId="51CE5AFD" w:rsidR="0081663C" w:rsidRDefault="0081663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4/1/22</w:t>
      </w:r>
    </w:p>
    <w:p w14:paraId="04313A38" w14:textId="6F932ED6" w:rsidR="00B21CF5" w:rsidRDefault="00B21CF5">
      <w:pPr>
        <w:rPr>
          <w:rFonts w:ascii="Times New Roman" w:eastAsia="Times New Roman" w:hAnsi="Times New Roman" w:cs="Times New Roman"/>
          <w:color w:val="000000"/>
        </w:rPr>
      </w:pPr>
    </w:p>
    <w:p w14:paraId="7C78C64B" w14:textId="75A22FBF" w:rsidR="00B21CF5" w:rsidRDefault="00B21CF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Title</w:t>
      </w:r>
    </w:p>
    <w:p w14:paraId="4E4DD65E" w14:textId="77777777" w:rsidR="00B21CF5" w:rsidRPr="00B21CF5" w:rsidRDefault="00B21CF5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B21CF5">
        <w:rPr>
          <w:rFonts w:ascii="Times New Roman" w:eastAsia="Times New Roman" w:hAnsi="Times New Roman" w:cs="Times New Roman"/>
          <w:b/>
          <w:bCs/>
          <w:color w:val="000000"/>
        </w:rPr>
        <w:t>Provide public compliance documentation with Illinois State Energy Code for all new construction and major building retrofit</w:t>
      </w:r>
    </w:p>
    <w:p w14:paraId="0F42F814" w14:textId="77777777" w:rsidR="00B21CF5" w:rsidRDefault="00B21CF5">
      <w:pPr>
        <w:rPr>
          <w:rFonts w:ascii="Times New Roman" w:eastAsia="Times New Roman" w:hAnsi="Times New Roman" w:cs="Times New Roman"/>
          <w:color w:val="000000"/>
        </w:rPr>
      </w:pPr>
    </w:p>
    <w:p w14:paraId="5A32EECB" w14:textId="77777777" w:rsidR="006E29A3" w:rsidRDefault="006E29A3">
      <w:pPr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Background</w:t>
      </w:r>
    </w:p>
    <w:p w14:paraId="49C810DD" w14:textId="59C79F31" w:rsidR="002C78D4" w:rsidRDefault="00B21CF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Facilities and Services has been unable to produce documentation demonstrating compliance with Illinois State Energy Code as required by law, for</w:t>
      </w:r>
      <w:r w:rsidR="002C78D4">
        <w:rPr>
          <w:rFonts w:ascii="Times New Roman" w:eastAsia="Times New Roman" w:hAnsi="Times New Roman" w:cs="Times New Roman"/>
          <w:color w:val="000000"/>
        </w:rPr>
        <w:t xml:space="preserve"> recent buildings. The required documentation consists of </w:t>
      </w:r>
    </w:p>
    <w:p w14:paraId="683726E8" w14:textId="520DAA48" w:rsidR="002C78D4" w:rsidRDefault="002C78D4" w:rsidP="002C78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2C78D4">
        <w:rPr>
          <w:rFonts w:ascii="Times New Roman" w:eastAsia="Times New Roman" w:hAnsi="Times New Roman" w:cs="Times New Roman"/>
          <w:color w:val="000000"/>
        </w:rPr>
        <w:t>an energy model of a building meeting the planning requirements using prescriptive requirements of th</w:t>
      </w:r>
      <w:r>
        <w:rPr>
          <w:rFonts w:ascii="Times New Roman" w:eastAsia="Times New Roman" w:hAnsi="Times New Roman" w:cs="Times New Roman"/>
          <w:color w:val="000000"/>
        </w:rPr>
        <w:t>e</w:t>
      </w:r>
      <w:r w:rsidRPr="002C78D4">
        <w:rPr>
          <w:rFonts w:ascii="Times New Roman" w:eastAsia="Times New Roman" w:hAnsi="Times New Roman" w:cs="Times New Roman"/>
          <w:color w:val="000000"/>
        </w:rPr>
        <w:t xml:space="preserve"> Energy Code,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 order 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determine the Energy Cost Budget (ECB), </w:t>
      </w:r>
      <w:r w:rsidRPr="002C78D4">
        <w:rPr>
          <w:rFonts w:ascii="Times New Roman" w:eastAsia="Times New Roman" w:hAnsi="Times New Roman" w:cs="Times New Roman"/>
          <w:color w:val="000000"/>
        </w:rPr>
        <w:t xml:space="preserve">and </w:t>
      </w:r>
    </w:p>
    <w:p w14:paraId="3C982EAF" w14:textId="77777777" w:rsidR="002C78D4" w:rsidRDefault="002C78D4" w:rsidP="002C78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 energy model of the building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as designed,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which shows energy use </w:t>
      </w:r>
    </w:p>
    <w:p w14:paraId="3B798DCB" w14:textId="798C5378" w:rsidR="002C78D4" w:rsidRDefault="002C78D4" w:rsidP="002C78D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equal to or lower than the ECB (to meet State Energy Code requirements), and</w:t>
      </w:r>
    </w:p>
    <w:p w14:paraId="176B1B62" w14:textId="30CDDD5C" w:rsidR="00424905" w:rsidRDefault="00424905" w:rsidP="002C78D4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 80% of the ECB to meet U of I Facilities Standards</w:t>
      </w:r>
    </w:p>
    <w:p w14:paraId="64B1D255" w14:textId="34082C62" w:rsidR="00424905" w:rsidRDefault="00424905" w:rsidP="00424905">
      <w:pPr>
        <w:rPr>
          <w:rFonts w:ascii="Times New Roman" w:eastAsia="Times New Roman" w:hAnsi="Times New Roman" w:cs="Times New Roman"/>
          <w:color w:val="000000"/>
        </w:rPr>
      </w:pPr>
    </w:p>
    <w:p w14:paraId="0E293F27" w14:textId="30582ED3" w:rsidR="0099494E" w:rsidRDefault="00424905" w:rsidP="0042490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 order for the model to be verified it should be developed and presented on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commonly-used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platform such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TraneTrace</w:t>
      </w:r>
      <w:proofErr w:type="spellEnd"/>
      <w:r w:rsidR="0099494E">
        <w:rPr>
          <w:rFonts w:ascii="Times New Roman" w:eastAsia="Times New Roman" w:hAnsi="Times New Roman" w:cs="Times New Roman"/>
          <w:color w:val="000000"/>
        </w:rPr>
        <w:t xml:space="preserve"> or</w:t>
      </w:r>
      <w:r>
        <w:rPr>
          <w:rFonts w:ascii="Times New Roman" w:eastAsia="Times New Roman" w:hAnsi="Times New Roman" w:cs="Times New Roman"/>
          <w:color w:val="000000"/>
        </w:rPr>
        <w:t xml:space="preserve"> Energy+</w:t>
      </w:r>
      <w:r w:rsidR="0099494E">
        <w:rPr>
          <w:rFonts w:ascii="Times New Roman" w:eastAsia="Times New Roman" w:hAnsi="Times New Roman" w:cs="Times New Roman"/>
          <w:color w:val="000000"/>
        </w:rPr>
        <w:t>.</w:t>
      </w:r>
    </w:p>
    <w:p w14:paraId="420918EA" w14:textId="720D8EB0" w:rsidR="006E29A3" w:rsidRDefault="006E29A3" w:rsidP="00424905">
      <w:pPr>
        <w:rPr>
          <w:rFonts w:ascii="Times New Roman" w:eastAsia="Times New Roman" w:hAnsi="Times New Roman" w:cs="Times New Roman"/>
          <w:color w:val="000000"/>
        </w:rPr>
      </w:pPr>
    </w:p>
    <w:p w14:paraId="0D27F34C" w14:textId="1C511892" w:rsidR="006E29A3" w:rsidRDefault="006E29A3" w:rsidP="0042490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Under State Law, a compliance pathway is provided (600.220 c)) which accepts the seal of an architect or engineer. Third-party, public, verification of compliance cannot be done under compliance pathway c).</w:t>
      </w:r>
    </w:p>
    <w:p w14:paraId="469448A7" w14:textId="77777777" w:rsidR="0099494E" w:rsidRDefault="0099494E" w:rsidP="00424905">
      <w:pPr>
        <w:rPr>
          <w:rFonts w:ascii="Times New Roman" w:eastAsia="Times New Roman" w:hAnsi="Times New Roman" w:cs="Times New Roman"/>
          <w:color w:val="000000"/>
        </w:rPr>
      </w:pPr>
    </w:p>
    <w:p w14:paraId="7CE18F1B" w14:textId="77777777" w:rsidR="006E29A3" w:rsidRPr="006E29A3" w:rsidRDefault="006E29A3" w:rsidP="00424905">
      <w:pPr>
        <w:rPr>
          <w:rFonts w:ascii="Times New Roman" w:eastAsia="Times New Roman" w:hAnsi="Times New Roman" w:cs="Times New Roman"/>
          <w:i/>
          <w:iCs/>
          <w:color w:val="000000"/>
        </w:rPr>
      </w:pPr>
      <w:r w:rsidRPr="006E29A3">
        <w:rPr>
          <w:rFonts w:ascii="Times New Roman" w:eastAsia="Times New Roman" w:hAnsi="Times New Roman" w:cs="Times New Roman"/>
          <w:i/>
          <w:iCs/>
          <w:color w:val="000000"/>
        </w:rPr>
        <w:t>Recommendation</w:t>
      </w:r>
    </w:p>
    <w:p w14:paraId="3944E045" w14:textId="1EA2349F" w:rsidR="0081663C" w:rsidRDefault="006E29A3" w:rsidP="0042490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Under this recommendation F&amp;S </w:t>
      </w:r>
      <w:r w:rsidR="00B873F0">
        <w:rPr>
          <w:rFonts w:ascii="Times New Roman" w:eastAsia="Times New Roman" w:hAnsi="Times New Roman" w:cs="Times New Roman"/>
          <w:color w:val="000000"/>
        </w:rPr>
        <w:t>modify their Facilities Standards to</w:t>
      </w:r>
      <w:r>
        <w:rPr>
          <w:rFonts w:ascii="Times New Roman" w:eastAsia="Times New Roman" w:hAnsi="Times New Roman" w:cs="Times New Roman"/>
          <w:color w:val="000000"/>
        </w:rPr>
        <w:t xml:space="preserve"> require, for all new and major retrofit projects, that</w:t>
      </w:r>
      <w:r w:rsidR="0081663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4B3C5DB" w14:textId="77777777" w:rsidR="0081663C" w:rsidRDefault="006E29A3" w:rsidP="0081663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 w:rsidRPr="0081663C">
        <w:rPr>
          <w:rFonts w:ascii="Times New Roman" w:eastAsia="Times New Roman" w:hAnsi="Times New Roman" w:cs="Times New Roman"/>
          <w:color w:val="000000"/>
        </w:rPr>
        <w:t xml:space="preserve">compliance documentation be provided under 600.220 a) or b) (not c)), </w:t>
      </w:r>
    </w:p>
    <w:p w14:paraId="389B86F1" w14:textId="0AA22918" w:rsidR="00424905" w:rsidRDefault="0081663C" w:rsidP="0081663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energy model documentation</w:t>
      </w:r>
      <w:r w:rsidR="006E29A3" w:rsidRPr="0081663C">
        <w:rPr>
          <w:rFonts w:ascii="Times New Roman" w:eastAsia="Times New Roman" w:hAnsi="Times New Roman" w:cs="Times New Roman"/>
          <w:color w:val="000000"/>
        </w:rPr>
        <w:t xml:space="preserve"> be provided on a common platform</w:t>
      </w:r>
      <w:r>
        <w:rPr>
          <w:rFonts w:ascii="Times New Roman" w:eastAsia="Times New Roman" w:hAnsi="Times New Roman" w:cs="Times New Roman"/>
          <w:color w:val="000000"/>
        </w:rPr>
        <w:t xml:space="preserve"> such 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TraneTrace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EnergyPlus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and</w:t>
      </w:r>
    </w:p>
    <w:p w14:paraId="33F7A63F" w14:textId="312F86D5" w:rsidR="0081663C" w:rsidRDefault="0081663C" w:rsidP="0081663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energy model documentation for campus buildings be made available within the general campus community including faculty and students.</w:t>
      </w:r>
    </w:p>
    <w:p w14:paraId="07547612" w14:textId="3FA376D5" w:rsidR="0081663C" w:rsidRDefault="0081663C" w:rsidP="0081663C">
      <w:pPr>
        <w:rPr>
          <w:rFonts w:ascii="Times New Roman" w:eastAsia="Times New Roman" w:hAnsi="Times New Roman" w:cs="Times New Roman"/>
          <w:color w:val="000000"/>
        </w:rPr>
      </w:pPr>
    </w:p>
    <w:p w14:paraId="7D129AF9" w14:textId="63997023" w:rsidR="0081663C" w:rsidRDefault="0081663C" w:rsidP="0081663C">
      <w:pPr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Cost</w:t>
      </w:r>
    </w:p>
    <w:p w14:paraId="106FE7BA" w14:textId="20C1B9C0" w:rsidR="0081663C" w:rsidRPr="0081663C" w:rsidRDefault="00B873F0" w:rsidP="0081663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Implementation of this recommendation carries no cost, only a change in Facilities Standards. In principle, following this revised Facilities Standard should impose no additional project costs, as this documentation is required under State Law.</w:t>
      </w:r>
    </w:p>
    <w:p w14:paraId="5AA53D94" w14:textId="74857FC9" w:rsidR="00B21CF5" w:rsidRDefault="00B21CF5" w:rsidP="002C78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</w:rPr>
      </w:pPr>
      <w:r w:rsidRPr="002C78D4">
        <w:rPr>
          <w:rFonts w:ascii="Times New Roman" w:eastAsia="Times New Roman" w:hAnsi="Times New Roman" w:cs="Times New Roman"/>
          <w:color w:val="000000"/>
        </w:rPr>
        <w:br w:type="page"/>
      </w:r>
    </w:p>
    <w:p w14:paraId="40844718" w14:textId="77777777" w:rsidR="0081663C" w:rsidRPr="0081663C" w:rsidRDefault="0081663C" w:rsidP="0081663C">
      <w:pPr>
        <w:rPr>
          <w:rFonts w:ascii="Times New Roman" w:eastAsia="Times New Roman" w:hAnsi="Times New Roman" w:cs="Times New Roman"/>
          <w:color w:val="000000"/>
        </w:rPr>
      </w:pPr>
    </w:p>
    <w:p w14:paraId="3E073F2E" w14:textId="11A74F98" w:rsidR="00B21CF5" w:rsidRPr="00B21CF5" w:rsidRDefault="00B21CF5" w:rsidP="00B21CF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TITLE 71: PUBLIC BUILDINGS, FACILITIES, AND REAL PROPERTY </w:t>
      </w:r>
      <w:r w:rsidRPr="00B21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CHAPTER I: CAPITAL DEVELOPMENT BOARD</w:t>
      </w:r>
      <w:r w:rsidRPr="00B21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SUBCHAPTER d: ENERGY CODES</w:t>
      </w:r>
      <w:r w:rsidRPr="00B21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PART 600 ILLINOIS ENERGY CONSERVATION CODE </w:t>
      </w:r>
      <w:r w:rsidRPr="00B21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SECTION 600.200 STANDARDS FOR STATE FUNDED FACILITIES</w:t>
      </w:r>
    </w:p>
    <w:p w14:paraId="370FAC0A" w14:textId="77777777" w:rsidR="00B21CF5" w:rsidRPr="00B21CF5" w:rsidRDefault="00B21CF5" w:rsidP="00B21CF5">
      <w:pPr>
        <w:rPr>
          <w:rFonts w:ascii="Times New Roman" w:eastAsia="Times New Roman" w:hAnsi="Times New Roman" w:cs="Times New Roman"/>
        </w:rPr>
      </w:pPr>
    </w:p>
    <w:p w14:paraId="6F47DDC9" w14:textId="77777777" w:rsidR="00B21CF5" w:rsidRPr="00B21CF5" w:rsidRDefault="00917FE2" w:rsidP="00B21CF5">
      <w:pPr>
        <w:rPr>
          <w:rFonts w:ascii="Times New Roman" w:eastAsia="Times New Roman" w:hAnsi="Times New Roman" w:cs="Times New Roman"/>
        </w:rPr>
      </w:pPr>
      <w:r w:rsidRPr="00B21CF5">
        <w:rPr>
          <w:rFonts w:ascii="Times New Roman" w:eastAsia="Times New Roman" w:hAnsi="Times New Roman" w:cs="Times New Roman"/>
          <w:noProof/>
        </w:rPr>
        <w:pict w14:anchorId="7A377EC5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33146646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30A467D1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b/>
          <w:bCs/>
          <w:color w:val="000000"/>
        </w:rPr>
        <w:t xml:space="preserve">Section </w:t>
      </w:r>
      <w:proofErr w:type="gramStart"/>
      <w:r w:rsidRPr="00B21CF5">
        <w:rPr>
          <w:rFonts w:ascii="Times New Roman" w:eastAsia="Times New Roman" w:hAnsi="Times New Roman" w:cs="Times New Roman"/>
          <w:b/>
          <w:bCs/>
          <w:color w:val="000000"/>
        </w:rPr>
        <w:t>600.200  Standards</w:t>
      </w:r>
      <w:proofErr w:type="gramEnd"/>
      <w:r w:rsidRPr="00B21CF5">
        <w:rPr>
          <w:rFonts w:ascii="Times New Roman" w:eastAsia="Times New Roman" w:hAnsi="Times New Roman" w:cs="Times New Roman"/>
          <w:b/>
          <w:bCs/>
          <w:color w:val="000000"/>
        </w:rPr>
        <w:t xml:space="preserve"> for State Funded Facilities</w:t>
      </w:r>
    </w:p>
    <w:p w14:paraId="2E2F9558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72811154" w14:textId="77777777" w:rsidR="00B21CF5" w:rsidRPr="00B21CF5" w:rsidRDefault="00B21CF5" w:rsidP="00B21CF5">
      <w:pPr>
        <w:ind w:left="1425" w:hanging="684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a)         The 2018 IECC, including published errata but excluding published supplements, available from the International Code Council at 500 New Jersey Avenue NW, 6</w:t>
      </w:r>
      <w:r w:rsidRPr="00B21CF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B21CF5">
        <w:rPr>
          <w:rFonts w:ascii="Times New Roman" w:eastAsia="Times New Roman" w:hAnsi="Times New Roman" w:cs="Times New Roman"/>
          <w:color w:val="000000"/>
        </w:rPr>
        <w:t>Floor, Washington DC 20001, phone: 1-888-ICC-SAFE (422-7233), www.iccsafe.org, is hereby incorporated into the Illinois Energy Conservation Code, as described in this Subpart as applicable to State funded facilities, with the modifications outlined in subsection (c). </w:t>
      </w:r>
    </w:p>
    <w:p w14:paraId="5C82C4D7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1FC659BA" w14:textId="77777777" w:rsidR="00B21CF5" w:rsidRPr="00B21CF5" w:rsidRDefault="00B21CF5" w:rsidP="00B21CF5">
      <w:pPr>
        <w:ind w:left="1425" w:hanging="684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b)        All incorporations by reference in this Section are of the cited standards as they existed on the date specified.  These incorporations include no later editions or amendments.</w:t>
      </w:r>
    </w:p>
    <w:p w14:paraId="176D0472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4C505504" w14:textId="77777777" w:rsidR="00B21CF5" w:rsidRPr="00B21CF5" w:rsidRDefault="00B21CF5" w:rsidP="00B21CF5">
      <w:pPr>
        <w:ind w:left="1425" w:hanging="684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c)         Modifications to IECC</w:t>
      </w:r>
    </w:p>
    <w:p w14:paraId="40DA5EDB" w14:textId="77777777" w:rsidR="00B21CF5" w:rsidRPr="00B21CF5" w:rsidRDefault="00B21CF5" w:rsidP="00B21CF5">
      <w:pPr>
        <w:ind w:left="1425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 xml:space="preserve">Under Section 15 of the EEB Act, when applying the Code to State funded facilities, CDB may modify the incorporated standards to respond to the unique economy, population distribution, </w:t>
      </w:r>
      <w:proofErr w:type="gramStart"/>
      <w:r w:rsidRPr="00B21CF5">
        <w:rPr>
          <w:rFonts w:ascii="Times New Roman" w:eastAsia="Times New Roman" w:hAnsi="Times New Roman" w:cs="Times New Roman"/>
          <w:color w:val="000000"/>
        </w:rPr>
        <w:t>geography</w:t>
      </w:r>
      <w:proofErr w:type="gramEnd"/>
      <w:r w:rsidRPr="00B21CF5">
        <w:rPr>
          <w:rFonts w:ascii="Times New Roman" w:eastAsia="Times New Roman" w:hAnsi="Times New Roman" w:cs="Times New Roman"/>
          <w:color w:val="000000"/>
        </w:rPr>
        <w:t xml:space="preserve"> and climate of Illinois, as long as the objectives of the EEB Act are maintained.  Modifications, </w:t>
      </w:r>
      <w:proofErr w:type="gramStart"/>
      <w:r w:rsidRPr="00B21CF5">
        <w:rPr>
          <w:rFonts w:ascii="Times New Roman" w:eastAsia="Times New Roman" w:hAnsi="Times New Roman" w:cs="Times New Roman"/>
          <w:color w:val="000000"/>
        </w:rPr>
        <w:t>additions</w:t>
      </w:r>
      <w:proofErr w:type="gramEnd"/>
      <w:r w:rsidRPr="00B21CF5">
        <w:rPr>
          <w:rFonts w:ascii="Times New Roman" w:eastAsia="Times New Roman" w:hAnsi="Times New Roman" w:cs="Times New Roman"/>
          <w:color w:val="000000"/>
        </w:rPr>
        <w:t xml:space="preserve"> or omissions to IECC are specified in Appendix A and are rules of the CDB and are not requirements of the IECC.</w:t>
      </w:r>
    </w:p>
    <w:p w14:paraId="1475E0B0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09396D59" w14:textId="77777777" w:rsidR="00B21CF5" w:rsidRPr="00B21CF5" w:rsidRDefault="00B21CF5" w:rsidP="00B21CF5">
      <w:pPr>
        <w:ind w:left="1425" w:hanging="705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(Source:  Amended at 43 Ill. Reg. 8707, effective August 5, 2019)</w:t>
      </w:r>
    </w:p>
    <w:p w14:paraId="0A4C21E3" w14:textId="7E70E684" w:rsidR="000C2B6B" w:rsidRDefault="00917FE2"/>
    <w:p w14:paraId="0FAB5746" w14:textId="2ED08C68" w:rsidR="00B21CF5" w:rsidRPr="00B21CF5" w:rsidRDefault="00B21CF5" w:rsidP="00B21CF5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3B3FC251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b/>
          <w:bCs/>
          <w:color w:val="000000"/>
        </w:rPr>
        <w:t xml:space="preserve">Section </w:t>
      </w:r>
      <w:proofErr w:type="gramStart"/>
      <w:r w:rsidRPr="00B21CF5">
        <w:rPr>
          <w:rFonts w:ascii="Times New Roman" w:eastAsia="Times New Roman" w:hAnsi="Times New Roman" w:cs="Times New Roman"/>
          <w:b/>
          <w:bCs/>
          <w:color w:val="000000"/>
        </w:rPr>
        <w:t>600.210  Exemptions</w:t>
      </w:r>
      <w:proofErr w:type="gramEnd"/>
      <w:r w:rsidRPr="00B21CF5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180E6582" w14:textId="77777777" w:rsidR="00B21CF5" w:rsidRPr="00B21CF5" w:rsidRDefault="00B21CF5" w:rsidP="00B21CF5">
      <w:pPr>
        <w:ind w:firstLine="720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7B58FC06" w14:textId="77777777" w:rsidR="00B21CF5" w:rsidRPr="00B21CF5" w:rsidRDefault="00B21CF5" w:rsidP="00B21CF5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a)         </w:t>
      </w:r>
      <w:r w:rsidRPr="00B21CF5">
        <w:rPr>
          <w:rFonts w:ascii="Times New Roman" w:eastAsia="Times New Roman" w:hAnsi="Times New Roman" w:cs="Times New Roman"/>
          <w:i/>
          <w:iCs/>
          <w:color w:val="000000"/>
        </w:rPr>
        <w:t>The following buildings are exempt from the Code:</w:t>
      </w:r>
    </w:p>
    <w:p w14:paraId="1FC95D2E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0B086FE0" w14:textId="77777777" w:rsidR="00B21CF5" w:rsidRPr="00B21CF5" w:rsidRDefault="00B21CF5" w:rsidP="00B21CF5">
      <w:pPr>
        <w:ind w:left="2160" w:hanging="720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1)         </w:t>
      </w:r>
      <w:r w:rsidRPr="00B21CF5">
        <w:rPr>
          <w:rFonts w:ascii="Times New Roman" w:eastAsia="Times New Roman" w:hAnsi="Times New Roman" w:cs="Times New Roman"/>
          <w:i/>
          <w:iCs/>
          <w:color w:val="000000"/>
        </w:rPr>
        <w:t xml:space="preserve">Buildings otherwise exempt from the provisions of a locally adopted building code and buildings that do not contain a conditioned </w:t>
      </w:r>
      <w:proofErr w:type="gramStart"/>
      <w:r w:rsidRPr="00B21CF5">
        <w:rPr>
          <w:rFonts w:ascii="Times New Roman" w:eastAsia="Times New Roman" w:hAnsi="Times New Roman" w:cs="Times New Roman"/>
          <w:i/>
          <w:iCs/>
          <w:color w:val="000000"/>
        </w:rPr>
        <w:t>space;</w:t>
      </w:r>
      <w:proofErr w:type="gramEnd"/>
    </w:p>
    <w:p w14:paraId="5DB8A6C3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0FE25E22" w14:textId="77777777" w:rsidR="00B21CF5" w:rsidRPr="00B21CF5" w:rsidRDefault="00B21CF5" w:rsidP="00B21CF5">
      <w:pPr>
        <w:ind w:left="2160" w:hanging="720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2)         </w:t>
      </w:r>
      <w:r w:rsidRPr="00B21CF5">
        <w:rPr>
          <w:rFonts w:ascii="Times New Roman" w:eastAsia="Times New Roman" w:hAnsi="Times New Roman" w:cs="Times New Roman"/>
          <w:i/>
          <w:iCs/>
          <w:color w:val="000000"/>
        </w:rPr>
        <w:t xml:space="preserve">Buildings that do not use either electricity or fossil fuel for comfort </w:t>
      </w:r>
      <w:proofErr w:type="gramStart"/>
      <w:r w:rsidRPr="00B21CF5">
        <w:rPr>
          <w:rFonts w:ascii="Times New Roman" w:eastAsia="Times New Roman" w:hAnsi="Times New Roman" w:cs="Times New Roman"/>
          <w:i/>
          <w:iCs/>
          <w:color w:val="000000"/>
        </w:rPr>
        <w:t>conditionings;</w:t>
      </w:r>
      <w:proofErr w:type="gramEnd"/>
    </w:p>
    <w:p w14:paraId="7A420947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526ADB35" w14:textId="77777777" w:rsidR="00B21CF5" w:rsidRPr="00B21CF5" w:rsidRDefault="00B21CF5" w:rsidP="00B21CF5">
      <w:pPr>
        <w:ind w:left="2160" w:hanging="720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3)         </w:t>
      </w:r>
      <w:r w:rsidRPr="00B21CF5">
        <w:rPr>
          <w:rFonts w:ascii="Times New Roman" w:eastAsia="Times New Roman" w:hAnsi="Times New Roman" w:cs="Times New Roman"/>
          <w:i/>
          <w:iCs/>
          <w:color w:val="000000"/>
        </w:rPr>
        <w:t>Historic buildings listed on the National Register of Historic Places or the Illinois Register of Historic Places, </w:t>
      </w:r>
      <w:r w:rsidRPr="00B21CF5">
        <w:rPr>
          <w:rFonts w:ascii="Times New Roman" w:eastAsia="Times New Roman" w:hAnsi="Times New Roman" w:cs="Times New Roman"/>
          <w:color w:val="000000"/>
        </w:rPr>
        <w:t xml:space="preserve">and those buildings that are designated by authorized personnel as historically </w:t>
      </w:r>
      <w:proofErr w:type="gramStart"/>
      <w:r w:rsidRPr="00B21CF5">
        <w:rPr>
          <w:rFonts w:ascii="Times New Roman" w:eastAsia="Times New Roman" w:hAnsi="Times New Roman" w:cs="Times New Roman"/>
          <w:color w:val="000000"/>
        </w:rPr>
        <w:t>significant;</w:t>
      </w:r>
      <w:proofErr w:type="gramEnd"/>
    </w:p>
    <w:p w14:paraId="6868682D" w14:textId="77777777" w:rsidR="00B21CF5" w:rsidRPr="00B21CF5" w:rsidRDefault="00B21CF5" w:rsidP="00B21CF5">
      <w:pPr>
        <w:ind w:left="2160" w:hanging="720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14:paraId="08718415" w14:textId="77777777" w:rsidR="00B21CF5" w:rsidRPr="00B21CF5" w:rsidRDefault="00B21CF5" w:rsidP="00B21CF5">
      <w:pPr>
        <w:ind w:left="2160" w:hanging="720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4)         </w:t>
      </w:r>
      <w:r w:rsidRPr="00B21CF5">
        <w:rPr>
          <w:rFonts w:ascii="Times New Roman" w:eastAsia="Times New Roman" w:hAnsi="Times New Roman" w:cs="Times New Roman"/>
          <w:i/>
          <w:iCs/>
          <w:color w:val="000000"/>
        </w:rPr>
        <w:t>Other buildings specified as exempt by the IECC.</w:t>
      </w:r>
    </w:p>
    <w:p w14:paraId="05E4C52B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346CA431" w14:textId="77777777" w:rsidR="00B21CF5" w:rsidRPr="00B21CF5" w:rsidRDefault="00B21CF5" w:rsidP="00B21CF5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b)         </w:t>
      </w:r>
      <w:r w:rsidRPr="00B21CF5">
        <w:rPr>
          <w:rFonts w:ascii="Times New Roman" w:eastAsia="Times New Roman" w:hAnsi="Times New Roman" w:cs="Times New Roman"/>
          <w:i/>
          <w:iCs/>
          <w:color w:val="000000"/>
        </w:rPr>
        <w:t xml:space="preserve">For purposes of determining whether an exemption authorized under subsection (a)(2) applies, a building will be presumed to be heated by electricity, even in the absence of equipment used for electric comfort heating, whenever the building is provided with electrical service </w:t>
      </w:r>
      <w:proofErr w:type="gramStart"/>
      <w:r w:rsidRPr="00B21CF5">
        <w:rPr>
          <w:rFonts w:ascii="Times New Roman" w:eastAsia="Times New Roman" w:hAnsi="Times New Roman" w:cs="Times New Roman"/>
          <w:i/>
          <w:iCs/>
          <w:color w:val="000000"/>
        </w:rPr>
        <w:t>in excess of</w:t>
      </w:r>
      <w:proofErr w:type="gramEnd"/>
      <w:r w:rsidRPr="00B21CF5">
        <w:rPr>
          <w:rFonts w:ascii="Times New Roman" w:eastAsia="Times New Roman" w:hAnsi="Times New Roman" w:cs="Times New Roman"/>
          <w:i/>
          <w:iCs/>
          <w:color w:val="000000"/>
        </w:rPr>
        <w:t xml:space="preserve"> 100 amps, unless the code enforcement official determines that this electrical service is necessary for purposes other than providing electric comfort heating.</w:t>
      </w:r>
      <w:r w:rsidRPr="00B21CF5">
        <w:rPr>
          <w:rFonts w:ascii="Times New Roman" w:eastAsia="Times New Roman" w:hAnsi="Times New Roman" w:cs="Times New Roman"/>
          <w:color w:val="000000"/>
        </w:rPr>
        <w:t> [20 ILCS 3125/20] </w:t>
      </w:r>
    </w:p>
    <w:p w14:paraId="46E3ADAA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 </w:t>
      </w:r>
    </w:p>
    <w:p w14:paraId="278A1FA3" w14:textId="77777777" w:rsidR="00B21CF5" w:rsidRPr="00B21CF5" w:rsidRDefault="00B21CF5" w:rsidP="00B21CF5">
      <w:pPr>
        <w:ind w:left="1440" w:hanging="720"/>
        <w:rPr>
          <w:rFonts w:ascii="Times New Roman" w:eastAsia="Times New Roman" w:hAnsi="Times New Roman" w:cs="Times New Roman"/>
          <w:color w:val="000000"/>
        </w:rPr>
      </w:pPr>
      <w:r w:rsidRPr="00B21CF5">
        <w:rPr>
          <w:rFonts w:ascii="Times New Roman" w:eastAsia="Times New Roman" w:hAnsi="Times New Roman" w:cs="Times New Roman"/>
          <w:color w:val="000000"/>
        </w:rPr>
        <w:t>(Source:  Amended at 43 Ill. Reg. 8707, effective August 5, 2019)</w:t>
      </w:r>
    </w:p>
    <w:p w14:paraId="2CBC6569" w14:textId="0BFE7ADE" w:rsidR="00B21CF5" w:rsidRDefault="00B21CF5"/>
    <w:p w14:paraId="2E6343DD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Section </w:t>
      </w:r>
      <w:proofErr w:type="gramStart"/>
      <w:r w:rsidRPr="00B21C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600.220  Compliance</w:t>
      </w:r>
      <w:proofErr w:type="gramEnd"/>
    </w:p>
    <w:p w14:paraId="312F2F22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A2FE784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Compliance with the Illinois Energy Conservation Code for State facilities as described by this Subpart B shall be demonstrated by submission of:</w:t>
      </w:r>
    </w:p>
    <w:p w14:paraId="1AD1ADB0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90100CA" w14:textId="77777777" w:rsidR="00B21CF5" w:rsidRPr="00B21CF5" w:rsidRDefault="00B21CF5" w:rsidP="00B21CF5">
      <w:pPr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a)         the compliance forms published in the ASHRAE 90.1 User's </w:t>
      </w:r>
      <w:proofErr w:type="gramStart"/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Manual;</w:t>
      </w:r>
      <w:proofErr w:type="gramEnd"/>
    </w:p>
    <w:p w14:paraId="36884D01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25FEF083" w14:textId="77777777" w:rsidR="00B21CF5" w:rsidRPr="00B21CF5" w:rsidRDefault="00B21CF5" w:rsidP="00B21CF5">
      <w:pPr>
        <w:ind w:left="1440" w:hanging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b)         Compliance Certificates generated by the U.S. Department of Energy's </w:t>
      </w:r>
      <w:proofErr w:type="spellStart"/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COMCheck</w:t>
      </w:r>
      <w:proofErr w:type="spellEnd"/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code compliance tool; or</w:t>
      </w:r>
    </w:p>
    <w:p w14:paraId="405DA091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62E59F62" w14:textId="77777777" w:rsidR="00B21CF5" w:rsidRPr="00B21CF5" w:rsidRDefault="00B21CF5" w:rsidP="00B21CF5">
      <w:pPr>
        <w:ind w:left="1425" w:hanging="705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c)         the seal of the Architect/Engineer as required by Section 14 of the Illinois Architecture Practice Act [225 ILCS 305], Section 12 of the Structural Engineering Licensing Act [225 ILCS 340] and Section 14 of the Illinois Professional Engineering Practice Act [225 ILCS 325].</w:t>
      </w:r>
    </w:p>
    <w:p w14:paraId="1E206219" w14:textId="77777777" w:rsidR="00B21CF5" w:rsidRPr="00B21CF5" w:rsidRDefault="00B21CF5" w:rsidP="00B21CF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B601759" w14:textId="77777777" w:rsidR="00B21CF5" w:rsidRPr="00B21CF5" w:rsidRDefault="00B21CF5" w:rsidP="00B21CF5">
      <w:pPr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1CF5">
        <w:rPr>
          <w:rFonts w:ascii="Times New Roman" w:eastAsia="Times New Roman" w:hAnsi="Times New Roman" w:cs="Times New Roman"/>
          <w:color w:val="000000"/>
          <w:sz w:val="27"/>
          <w:szCs w:val="27"/>
        </w:rPr>
        <w:t>(Source:  Amended at 43 Ill. Reg. 8707, effective August 5, 2019)</w:t>
      </w:r>
    </w:p>
    <w:p w14:paraId="3CBC60D4" w14:textId="77777777" w:rsidR="00B21CF5" w:rsidRDefault="00B21CF5"/>
    <w:sectPr w:rsidR="00B2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97CE5"/>
    <w:multiLevelType w:val="hybridMultilevel"/>
    <w:tmpl w:val="8918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C50A0"/>
    <w:multiLevelType w:val="hybridMultilevel"/>
    <w:tmpl w:val="7EC61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67C6E"/>
    <w:multiLevelType w:val="hybridMultilevel"/>
    <w:tmpl w:val="2852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F5"/>
    <w:rsid w:val="002C78D4"/>
    <w:rsid w:val="00424905"/>
    <w:rsid w:val="006E29A3"/>
    <w:rsid w:val="0081663C"/>
    <w:rsid w:val="008221E8"/>
    <w:rsid w:val="008978D4"/>
    <w:rsid w:val="00917FE2"/>
    <w:rsid w:val="0099494E"/>
    <w:rsid w:val="00B21CF5"/>
    <w:rsid w:val="00B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047B"/>
  <w15:chartTrackingRefBased/>
  <w15:docId w15:val="{925D943C-5D2C-3446-92F1-0AD94453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1CF5"/>
  </w:style>
  <w:style w:type="paragraph" w:customStyle="1" w:styleId="jcarsourcenote">
    <w:name w:val="jcarsourcenote"/>
    <w:basedOn w:val="Normal"/>
    <w:rsid w:val="00B21C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C7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Rose</dc:creator>
  <cp:keywords/>
  <dc:description/>
  <cp:lastModifiedBy>William Rose</cp:lastModifiedBy>
  <cp:revision>1</cp:revision>
  <dcterms:created xsi:type="dcterms:W3CDTF">2022-04-01T20:42:00Z</dcterms:created>
  <dcterms:modified xsi:type="dcterms:W3CDTF">2022-04-01T21:32:00Z</dcterms:modified>
</cp:coreProperties>
</file>