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9B2B1F" w:rsidR="00184EB5" w:rsidP="009B2B1F" w:rsidRDefault="00BD6803" w14:paraId="48CFE18F" wp14:textId="77777777">
      <w:pPr>
        <w:jc w:val="center"/>
        <w:rPr>
          <w:rFonts w:ascii="Georgia" w:hAnsi="Georgia"/>
          <w:b/>
          <w:sz w:val="40"/>
        </w:rPr>
      </w:pPr>
      <w:proofErr w:type="spellStart"/>
      <w:r w:rsidRPr="009B2B1F">
        <w:rPr>
          <w:rFonts w:ascii="Georgia" w:hAnsi="Georgia"/>
          <w:b/>
          <w:sz w:val="40"/>
        </w:rPr>
        <w:t>SWATeam</w:t>
      </w:r>
      <w:proofErr w:type="spellEnd"/>
      <w:r w:rsidRPr="009B2B1F">
        <w:rPr>
          <w:rFonts w:ascii="Georgia" w:hAnsi="Georgia"/>
          <w:b/>
          <w:sz w:val="40"/>
        </w:rPr>
        <w:t xml:space="preserve"> Recommendation</w:t>
      </w:r>
    </w:p>
    <w:p xmlns:wp14="http://schemas.microsoft.com/office/word/2010/wordml" w:rsidRPr="009B2B1F" w:rsidR="00BD6803" w:rsidP="47C8AE62" w:rsidRDefault="00FF3581" w14:paraId="197F96E0" wp14:textId="6B26697D">
      <w:pPr>
        <w:spacing w:after="0" w:line="240" w:lineRule="auto"/>
        <w:rPr>
          <w:rFonts w:ascii="Georgia" w:hAnsi="Georgia"/>
        </w:rPr>
      </w:pPr>
      <w:r w:rsidRPr="47C8AE62" w:rsidR="47C8AE62">
        <w:rPr>
          <w:rFonts w:ascii="Georgia" w:hAnsi="Georgia"/>
        </w:rPr>
        <w:t>Name of SWATeam: Zero Waste</w:t>
      </w:r>
    </w:p>
    <w:p xmlns:wp14="http://schemas.microsoft.com/office/word/2010/wordml" w:rsidRPr="009B2B1F" w:rsidR="00BD6803" w:rsidP="00BD6803" w:rsidRDefault="00BD6803" w14:paraId="672A6659" wp14:textId="77777777">
      <w:pPr>
        <w:spacing w:after="0" w:line="240" w:lineRule="auto"/>
        <w:rPr>
          <w:rFonts w:ascii="Georgia" w:hAnsi="Georgia"/>
          <w:szCs w:val="24"/>
        </w:rPr>
      </w:pPr>
    </w:p>
    <w:p xmlns:wp14="http://schemas.microsoft.com/office/word/2010/wordml" w:rsidRPr="009B2B1F" w:rsidR="00BD6803" w:rsidP="47C8AE62" w:rsidRDefault="009B2B1F" w14:paraId="04F17DF6" wp14:textId="5E4027AB">
      <w:pPr>
        <w:spacing w:after="0" w:line="240" w:lineRule="auto"/>
        <w:rPr>
          <w:rFonts w:ascii="Georgia" w:hAnsi="Georgia"/>
        </w:rPr>
      </w:pPr>
      <w:proofErr w:type="spellStart"/>
      <w:r w:rsidRPr="6A7CE2E5" w:rsidR="6A7CE2E5">
        <w:rPr>
          <w:rFonts w:ascii="Georgia" w:hAnsi="Georgia"/>
        </w:rPr>
        <w:t>SWATeam</w:t>
      </w:r>
      <w:proofErr w:type="spellEnd"/>
      <w:r w:rsidRPr="6A7CE2E5" w:rsidR="6A7CE2E5">
        <w:rPr>
          <w:rFonts w:ascii="Georgia" w:hAnsi="Georgia"/>
        </w:rPr>
        <w:t xml:space="preserve"> chair(s): Tim Stark</w:t>
      </w:r>
      <w:r>
        <w:tab/>
      </w:r>
      <w:r>
        <w:tab/>
      </w:r>
      <w:r>
        <w:tab/>
      </w:r>
      <w:r>
        <w:tab/>
      </w:r>
      <w:r>
        <w:tab/>
      </w:r>
      <w:r>
        <w:tab/>
      </w:r>
      <w:r w:rsidRPr="6A7CE2E5" w:rsidR="6A7CE2E5">
        <w:rPr>
          <w:rFonts w:ascii="Georgia" w:hAnsi="Georgia"/>
        </w:rPr>
        <w:t>Date submitted to iWG: 3/2/22</w:t>
      </w:r>
    </w:p>
    <w:p xmlns:wp14="http://schemas.microsoft.com/office/word/2010/wordml" w:rsidRPr="009B2B1F" w:rsidR="009B2B1F" w:rsidP="005D7DEA" w:rsidRDefault="009B2B1F" w14:paraId="0A37501D" wp14:textId="77777777">
      <w:pPr>
        <w:spacing w:after="0" w:line="240" w:lineRule="auto"/>
        <w:rPr>
          <w:rFonts w:ascii="Georgia" w:hAnsi="Georgia"/>
          <w:szCs w:val="24"/>
        </w:rPr>
      </w:pPr>
    </w:p>
    <w:p xmlns:wp14="http://schemas.microsoft.com/office/word/2010/wordml" w:rsidR="0012307B" w:rsidP="47C8AE62" w:rsidRDefault="009B2B1F" w14:paraId="7E45D293" wp14:textId="44F5D655">
      <w:pPr>
        <w:spacing w:after="0" w:line="240" w:lineRule="auto"/>
        <w:rPr>
          <w:rFonts w:ascii="Georgia" w:hAnsi="Georgia"/>
        </w:rPr>
      </w:pPr>
      <w:r w:rsidRPr="47C8AE62" w:rsidR="47C8AE62">
        <w:rPr>
          <w:rFonts w:ascii="Georgia" w:hAnsi="Georgia"/>
        </w:rPr>
        <w:t>Recommendation title: Water Filter System Tracking</w:t>
      </w:r>
    </w:p>
    <w:p xmlns:wp14="http://schemas.microsoft.com/office/word/2010/wordml" w:rsidR="0012307B" w:rsidP="005D7DEA" w:rsidRDefault="0012307B" w14:paraId="5DAB6C7B" wp14:textId="77777777">
      <w:pPr>
        <w:spacing w:after="0" w:line="240" w:lineRule="auto"/>
        <w:rPr>
          <w:rFonts w:ascii="Georgia" w:hAnsi="Georgia"/>
          <w:szCs w:val="24"/>
        </w:rPr>
      </w:pPr>
      <w:r>
        <w:rPr>
          <w:rFonts w:ascii="Georgia" w:hAnsi="Georgia"/>
          <w:szCs w:val="24"/>
        </w:rPr>
        <w:tab/>
      </w:r>
    </w:p>
    <w:p xmlns:wp14="http://schemas.microsoft.com/office/word/2010/wordml" w:rsidR="0012307B" w:rsidP="005D7DEA" w:rsidRDefault="0012307B" w14:paraId="02EB378F" wp14:textId="77777777">
      <w:pPr>
        <w:spacing w:after="0" w:line="240" w:lineRule="auto"/>
        <w:rPr>
          <w:rFonts w:ascii="Georgia" w:hAnsi="Georgia"/>
          <w:szCs w:val="24"/>
        </w:rPr>
      </w:pPr>
      <w:r>
        <w:rPr>
          <w:rFonts w:ascii="Georgia" w:hAnsi="Georgia"/>
          <w:szCs w:val="24"/>
        </w:rPr>
        <w:tab/>
      </w:r>
      <w:r>
        <w:rPr>
          <w:rFonts w:ascii="Georgia" w:hAnsi="Georgia"/>
          <w:szCs w:val="24"/>
        </w:rPr>
        <w:tab/>
      </w:r>
      <w:r>
        <w:rPr>
          <w:rFonts w:ascii="Georgia" w:hAnsi="Georgia"/>
          <w:szCs w:val="24"/>
        </w:rPr>
        <w:tab/>
      </w:r>
      <w:r>
        <w:rPr>
          <w:rFonts w:ascii="Georgia" w:hAnsi="Georgia"/>
          <w:szCs w:val="24"/>
        </w:rPr>
        <w:tab/>
      </w:r>
      <w:r>
        <w:rPr>
          <w:rFonts w:ascii="Georgia" w:hAnsi="Georgia"/>
          <w:szCs w:val="24"/>
        </w:rPr>
        <w:tab/>
      </w:r>
    </w:p>
    <w:p xmlns:wp14="http://schemas.microsoft.com/office/word/2010/wordml" w:rsidR="0012307B" w:rsidP="005D7DEA" w:rsidRDefault="0012307B" w14:paraId="2FFEE3D1" wp14:textId="77777777">
      <w:pPr>
        <w:spacing w:after="0" w:line="240" w:lineRule="auto"/>
        <w:rPr>
          <w:rFonts w:ascii="Georgia" w:hAnsi="Georgia"/>
          <w:szCs w:val="24"/>
        </w:rPr>
      </w:pPr>
      <w:r>
        <w:rPr>
          <w:rFonts w:ascii="Georgia" w:hAnsi="Georgia"/>
          <w:szCs w:val="24"/>
        </w:rPr>
        <w:t>_____________________________________________________________________</w:t>
      </w:r>
    </w:p>
    <w:p xmlns:wp14="http://schemas.microsoft.com/office/word/2010/wordml" w:rsidRPr="009B2B1F" w:rsidR="009B2B1F" w:rsidP="005D7DEA" w:rsidRDefault="0012307B" w14:paraId="4612E94F" wp14:textId="77777777">
      <w:pPr>
        <w:spacing w:after="0" w:line="240" w:lineRule="auto"/>
        <w:rPr>
          <w:rFonts w:ascii="Georgia" w:hAnsi="Georgia"/>
          <w:szCs w:val="24"/>
        </w:rPr>
      </w:pPr>
      <w:r w:rsidRPr="0012307B">
        <w:rPr>
          <w:rFonts w:ascii="Georgia" w:hAnsi="Georgia"/>
          <w:i/>
          <w:szCs w:val="24"/>
        </w:rPr>
        <w:t>For internal use only</w:t>
      </w:r>
      <w:r>
        <w:rPr>
          <w:rFonts w:ascii="Georgia" w:hAnsi="Georgia"/>
          <w:szCs w:val="24"/>
        </w:rPr>
        <w:t xml:space="preserve">: </w:t>
      </w:r>
      <w:bookmarkStart w:name="_GoBack" w:id="0"/>
      <w:bookmarkEnd w:id="0"/>
      <w:r>
        <w:rPr>
          <w:rFonts w:ascii="Georgia" w:hAnsi="Georgia"/>
          <w:szCs w:val="24"/>
        </w:rPr>
        <w:t xml:space="preserve">Date reviewed by </w:t>
      </w:r>
      <w:proofErr w:type="spellStart"/>
      <w:r>
        <w:rPr>
          <w:rFonts w:ascii="Georgia" w:hAnsi="Georgia"/>
          <w:szCs w:val="24"/>
        </w:rPr>
        <w:t>iCAP</w:t>
      </w:r>
      <w:proofErr w:type="spellEnd"/>
      <w:r>
        <w:rPr>
          <w:rFonts w:ascii="Georgia" w:hAnsi="Georgia"/>
          <w:szCs w:val="24"/>
        </w:rPr>
        <w:t xml:space="preserve"> Working Group:</w:t>
      </w:r>
    </w:p>
    <w:p xmlns:wp14="http://schemas.microsoft.com/office/word/2010/wordml" w:rsidRPr="009B2B1F" w:rsidR="00BD6803" w:rsidP="00BD6803" w:rsidRDefault="00BD6803" w14:paraId="6A05A809" wp14:textId="77777777">
      <w:pPr>
        <w:pBdr>
          <w:bottom w:val="single" w:color="auto" w:sz="6" w:space="1"/>
        </w:pBdr>
        <w:spacing w:after="0" w:line="240" w:lineRule="auto"/>
        <w:rPr>
          <w:rFonts w:ascii="Georgia" w:hAnsi="Georgia"/>
          <w:szCs w:val="24"/>
        </w:rPr>
      </w:pPr>
    </w:p>
    <w:p xmlns:wp14="http://schemas.microsoft.com/office/word/2010/wordml" w:rsidR="0012307B" w:rsidP="009B2B1F" w:rsidRDefault="0012307B" w14:paraId="5A39BBE3" wp14:textId="77777777">
      <w:pPr>
        <w:spacing w:after="0" w:line="240" w:lineRule="auto"/>
        <w:jc w:val="left"/>
        <w:rPr>
          <w:rFonts w:ascii="Georgia" w:hAnsi="Georgia"/>
          <w:szCs w:val="24"/>
        </w:rPr>
      </w:pPr>
    </w:p>
    <w:p xmlns:wp14="http://schemas.microsoft.com/office/word/2010/wordml" w:rsidR="00BD6803" w:rsidP="47C8AE62" w:rsidRDefault="00BD6803" w14:paraId="482B203F" wp14:textId="4230DD9C">
      <w:pPr>
        <w:spacing w:after="0" w:line="240" w:lineRule="auto"/>
        <w:jc w:val="left"/>
        <w:rPr>
          <w:rFonts w:ascii="Georgia" w:hAnsi="Georgia"/>
        </w:rPr>
      </w:pPr>
      <w:r w:rsidRPr="53CE690A" w:rsidR="53CE690A">
        <w:rPr>
          <w:rFonts w:ascii="Georgia" w:hAnsi="Georgia"/>
        </w:rPr>
        <w:t>Specific actions/policy recommendation: The Zero Waste Team recommends that the number and status of all EZH20 bottle filling stations on campus are tracked by number, location, amount of water bottles saved, and their filtration status (I.e. green, yellow, red/date of filter replacement).</w:t>
      </w:r>
    </w:p>
    <w:p xmlns:wp14="http://schemas.microsoft.com/office/word/2010/wordml" w:rsidR="00F0386E" w:rsidP="009B2B1F" w:rsidRDefault="00F0386E" w14:paraId="41C8F396" wp14:textId="77777777">
      <w:pPr>
        <w:spacing w:after="0" w:line="240" w:lineRule="auto"/>
        <w:jc w:val="left"/>
        <w:rPr>
          <w:rFonts w:ascii="Georgia" w:hAnsi="Georgia"/>
          <w:szCs w:val="24"/>
        </w:rPr>
      </w:pPr>
    </w:p>
    <w:p xmlns:wp14="http://schemas.microsoft.com/office/word/2010/wordml" w:rsidR="00F0386E" w:rsidP="009B2B1F" w:rsidRDefault="00F0386E" w14:paraId="72A3D3EC" wp14:textId="77777777">
      <w:pPr>
        <w:spacing w:after="0" w:line="240" w:lineRule="auto"/>
        <w:jc w:val="left"/>
        <w:rPr>
          <w:rFonts w:ascii="Georgia" w:hAnsi="Georgia"/>
          <w:szCs w:val="24"/>
        </w:rPr>
      </w:pPr>
    </w:p>
    <w:p xmlns:wp14="http://schemas.microsoft.com/office/word/2010/wordml" w:rsidR="00F0386E" w:rsidP="47C8AE62" w:rsidRDefault="00F0386E" w14:paraId="4093264A" wp14:textId="3CE8FF9C">
      <w:pPr>
        <w:spacing w:after="0" w:line="240" w:lineRule="auto"/>
        <w:jc w:val="left"/>
        <w:rPr>
          <w:rFonts w:ascii="Georgia" w:hAnsi="Georgia"/>
        </w:rPr>
      </w:pPr>
      <w:r w:rsidRPr="53CE690A" w:rsidR="53CE690A">
        <w:rPr>
          <w:rFonts w:ascii="Georgia" w:hAnsi="Georgia"/>
        </w:rPr>
        <w:t>Suggested unit/department to address implementation: F&amp;S/Building Managers</w:t>
      </w:r>
    </w:p>
    <w:p xmlns:wp14="http://schemas.microsoft.com/office/word/2010/wordml" w:rsidRPr="009B2B1F" w:rsidR="00BD6803" w:rsidP="009B2B1F" w:rsidRDefault="00BD6803" w14:paraId="0D0B940D" wp14:textId="77777777">
      <w:pPr>
        <w:spacing w:after="0" w:line="240" w:lineRule="auto"/>
        <w:jc w:val="left"/>
        <w:rPr>
          <w:rFonts w:ascii="Georgia" w:hAnsi="Georgia"/>
          <w:szCs w:val="24"/>
        </w:rPr>
      </w:pPr>
    </w:p>
    <w:p xmlns:wp14="http://schemas.microsoft.com/office/word/2010/wordml" w:rsidRPr="009B2B1F" w:rsidR="005D7DEA" w:rsidP="009B2B1F" w:rsidRDefault="005D7DEA" w14:paraId="0E27B00A" wp14:textId="77777777">
      <w:pPr>
        <w:spacing w:after="0" w:line="240" w:lineRule="auto"/>
        <w:jc w:val="left"/>
        <w:rPr>
          <w:rFonts w:ascii="Georgia" w:hAnsi="Georgia"/>
          <w:szCs w:val="24"/>
        </w:rPr>
      </w:pPr>
    </w:p>
    <w:p xmlns:wp14="http://schemas.microsoft.com/office/word/2010/wordml" w:rsidRPr="009B2B1F" w:rsidR="00BD6803" w:rsidP="47C8AE62" w:rsidRDefault="009B2B1F" w14:paraId="364401A7" wp14:textId="6CE57DEA">
      <w:pPr>
        <w:spacing w:after="0" w:line="240" w:lineRule="auto"/>
        <w:jc w:val="left"/>
        <w:rPr>
          <w:rFonts w:ascii="Georgia" w:hAnsi="Georgia"/>
        </w:rPr>
      </w:pPr>
      <w:r w:rsidRPr="53CE690A" w:rsidR="53CE690A">
        <w:rPr>
          <w:rFonts w:ascii="Georgia" w:hAnsi="Georgia"/>
        </w:rPr>
        <w:t>Rationale for recommendation: For the Zero Waste team’s drinking water behavior change campaign, having quantitative data on the number, location, plastic reduction and filtration status of bottle filling stations could be used to create a map to help encourage students to use these stations. Additionally, knowing this information will allow us to target particular areas of campus with/without these filling stations, and recommend that more be installed in areas where stations are sparse in the future.</w:t>
      </w:r>
      <w:r>
        <w:br/>
      </w:r>
    </w:p>
    <w:p xmlns:wp14="http://schemas.microsoft.com/office/word/2010/wordml" w:rsidRPr="009B2B1F" w:rsidR="005D7DEA" w:rsidP="009B2B1F" w:rsidRDefault="005D7DEA" w14:paraId="60061E4C" wp14:textId="77777777">
      <w:pPr>
        <w:spacing w:after="0" w:line="240" w:lineRule="auto"/>
        <w:jc w:val="left"/>
        <w:rPr>
          <w:rFonts w:ascii="Georgia" w:hAnsi="Georgia"/>
          <w:szCs w:val="24"/>
        </w:rPr>
      </w:pPr>
    </w:p>
    <w:p xmlns:wp14="http://schemas.microsoft.com/office/word/2010/wordml" w:rsidRPr="009B2B1F" w:rsidR="005D7DEA" w:rsidP="47C8AE62" w:rsidRDefault="009B2B1F" w14:paraId="6E7E5690" wp14:textId="7899FEBC">
      <w:pPr>
        <w:pStyle w:val="Normal"/>
        <w:spacing w:after="200" w:line="240" w:lineRule="auto"/>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47C8AE62" w:rsidR="47C8AE62">
        <w:rPr>
          <w:rFonts w:ascii="Georgia" w:hAnsi="Georgia"/>
        </w:rPr>
        <w:t xml:space="preserve">Connection to </w:t>
      </w:r>
      <w:r w:rsidRPr="47C8AE62" w:rsidR="47C8AE62">
        <w:rPr>
          <w:rFonts w:ascii="Georgia" w:hAnsi="Georgia"/>
        </w:rPr>
        <w:t>iCAP</w:t>
      </w:r>
      <w:r w:rsidRPr="47C8AE62" w:rsidR="47C8AE62">
        <w:rPr>
          <w:rFonts w:ascii="Georgia" w:hAnsi="Georgia"/>
        </w:rPr>
        <w:t xml:space="preserve"> goals:</w:t>
      </w:r>
      <w:r>
        <w:br/>
      </w:r>
      <w:r w:rsidRPr="47C8AE62" w:rsidR="47C8AE6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5.2 Reduce the total campus waste going to landfills from 5,049 tons in FY19 to 4,544 tons or less in FY24, which is a decrease of at least 10%. </w:t>
      </w:r>
    </w:p>
    <w:p xmlns:wp14="http://schemas.microsoft.com/office/word/2010/wordml" w:rsidRPr="009B2B1F" w:rsidR="005D7DEA" w:rsidP="47C8AE62" w:rsidRDefault="009B2B1F" w14:paraId="5106BB43" wp14:textId="576B85A9">
      <w:pPr>
        <w:spacing w:after="200" w:line="240" w:lineRule="auto"/>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RPr="009B2B1F" w:rsidR="005D7DEA" w:rsidP="47C8AE62" w:rsidRDefault="009B2B1F" w14:paraId="4AAFF0CA" wp14:textId="7060F45F">
      <w:pPr>
        <w:spacing w:after="200" w:line="240" w:lineRule="auto"/>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47C8AE62" w:rsidR="47C8AE6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5.3 Establish a culture of reuse, with two major </w:t>
      </w:r>
      <w:proofErr w:type="spellStart"/>
      <w:r w:rsidRPr="47C8AE62" w:rsidR="47C8AE62">
        <w:rPr>
          <w:rFonts w:ascii="Georgia" w:hAnsi="Georgia" w:eastAsia="Georgia" w:cs="Georgia"/>
          <w:b w:val="0"/>
          <w:bCs w:val="0"/>
          <w:i w:val="0"/>
          <w:iCs w:val="0"/>
          <w:caps w:val="0"/>
          <w:smallCaps w:val="0"/>
          <w:noProof w:val="0"/>
          <w:color w:val="000000" w:themeColor="text1" w:themeTint="FF" w:themeShade="FF"/>
          <w:sz w:val="24"/>
          <w:szCs w:val="24"/>
          <w:lang w:val="en-US"/>
        </w:rPr>
        <w:t>campuswide</w:t>
      </w:r>
      <w:proofErr w:type="spellEnd"/>
      <w:r w:rsidRPr="47C8AE62" w:rsidR="47C8AE6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zero-waste events using durable goods and composting in FY22, four in FY23, six in FY24, and eight in FY25.</w:t>
      </w:r>
    </w:p>
    <w:p xmlns:wp14="http://schemas.microsoft.com/office/word/2010/wordml" w:rsidRPr="009B2B1F" w:rsidR="005D7DEA" w:rsidP="009B2B1F" w:rsidRDefault="005D7DEA" w14:paraId="44EAFD9C" wp14:textId="77777777">
      <w:pPr>
        <w:spacing w:after="0" w:line="240" w:lineRule="auto"/>
        <w:jc w:val="left"/>
        <w:rPr>
          <w:rFonts w:ascii="Georgia" w:hAnsi="Georgia"/>
          <w:szCs w:val="24"/>
        </w:rPr>
      </w:pPr>
    </w:p>
    <w:p xmlns:wp14="http://schemas.microsoft.com/office/word/2010/wordml" w:rsidR="005D7DEA" w:rsidP="47C8AE62" w:rsidRDefault="005D7DEA" w14:paraId="7D01EA46" wp14:textId="4278FDC8">
      <w:pPr>
        <w:spacing w:after="0" w:line="240" w:lineRule="auto"/>
        <w:jc w:val="left"/>
        <w:rPr>
          <w:rFonts w:ascii="Georgia" w:hAnsi="Georgia"/>
        </w:rPr>
      </w:pPr>
      <w:r w:rsidRPr="47C8AE62" w:rsidR="47C8AE62">
        <w:rPr>
          <w:rFonts w:ascii="Georgia" w:hAnsi="Georgia"/>
        </w:rPr>
        <w:t>Perceived challenges: Collecting this data may be a large undertaking. In order to get an accurate measure of the number of stations, there either needs to be either an audit of each campus building or outreach to building managers of each campus building, which in either case would be very strenuous. If filter status were to also be recorded and continuously updated, this would require continuous communication between building managers and the campus unit rolling out this recommendation.</w:t>
      </w:r>
      <w:r>
        <w:br/>
      </w:r>
    </w:p>
    <w:p xmlns:wp14="http://schemas.microsoft.com/office/word/2010/wordml" w:rsidR="009B2B1F" w:rsidP="009B2B1F" w:rsidRDefault="009B2B1F" w14:paraId="4B94D5A5" wp14:textId="77777777">
      <w:pPr>
        <w:spacing w:after="0" w:line="240" w:lineRule="auto"/>
        <w:jc w:val="left"/>
        <w:rPr>
          <w:rFonts w:ascii="Georgia" w:hAnsi="Georgia"/>
          <w:szCs w:val="24"/>
        </w:rPr>
      </w:pPr>
    </w:p>
    <w:p xmlns:wp14="http://schemas.microsoft.com/office/word/2010/wordml" w:rsidRPr="009B2B1F" w:rsidR="00BD6803" w:rsidP="47C8AE62" w:rsidRDefault="009B2B1F" w14:paraId="340AB3C0" wp14:textId="7AC5E7B6">
      <w:pPr>
        <w:spacing w:after="0" w:line="240" w:lineRule="auto"/>
        <w:jc w:val="left"/>
        <w:rPr>
          <w:rFonts w:ascii="Georgia" w:hAnsi="Georgia"/>
        </w:rPr>
      </w:pPr>
      <w:r w:rsidRPr="6A7CE2E5" w:rsidR="6A7CE2E5">
        <w:rPr>
          <w:rFonts w:ascii="Georgia" w:hAnsi="Georgia"/>
        </w:rPr>
        <w:t>Anticipated timeline of implementation: Data collection for this should begin by the start of the Fall 2022 semester, or as soon as possible according to time constraints of the iWG.</w:t>
      </w:r>
      <w:r>
        <w:br/>
      </w:r>
    </w:p>
    <w:p xmlns:wp14="http://schemas.microsoft.com/office/word/2010/wordml" w:rsidR="009B2B1F" w:rsidP="47C8AE62" w:rsidRDefault="009B2B1F" w14:paraId="29EC1E76" wp14:textId="2AB4E680">
      <w:pPr>
        <w:spacing w:after="0" w:line="240" w:lineRule="auto"/>
        <w:jc w:val="left"/>
        <w:rPr>
          <w:rFonts w:ascii="Georgia" w:hAnsi="Georgia"/>
        </w:rPr>
      </w:pPr>
      <w:r>
        <w:br/>
      </w:r>
      <w:r w:rsidRPr="47C8AE62" w:rsidR="47C8AE62">
        <w:rPr>
          <w:rFonts w:ascii="Georgia" w:hAnsi="Georgia"/>
        </w:rPr>
        <w:t>Anticipated budget (identify if cost is up-front or continuous): This recommendation does not require any budget.</w:t>
      </w:r>
    </w:p>
    <w:p xmlns:wp14="http://schemas.microsoft.com/office/word/2010/wordml" w:rsidRPr="009B2B1F" w:rsidR="00987F23" w:rsidP="009B2B1F" w:rsidRDefault="00987F23" w14:paraId="3DEEC669" wp14:textId="77777777">
      <w:pPr>
        <w:spacing w:after="0" w:line="240" w:lineRule="auto"/>
        <w:jc w:val="left"/>
        <w:rPr>
          <w:rFonts w:ascii="Georgia" w:hAnsi="Georgia"/>
          <w:szCs w:val="24"/>
        </w:rPr>
      </w:pPr>
    </w:p>
    <w:p xmlns:wp14="http://schemas.microsoft.com/office/word/2010/wordml" w:rsidRPr="009B2B1F" w:rsidR="00987F23" w:rsidP="009B2B1F" w:rsidRDefault="00987F23" w14:paraId="3656B9AB" wp14:textId="77777777">
      <w:pPr>
        <w:spacing w:after="0" w:line="240" w:lineRule="auto"/>
        <w:jc w:val="left"/>
        <w:rPr>
          <w:rFonts w:ascii="Georgia" w:hAnsi="Georgia"/>
          <w:szCs w:val="24"/>
        </w:rPr>
      </w:pPr>
    </w:p>
    <w:p xmlns:wp14="http://schemas.microsoft.com/office/word/2010/wordml" w:rsidRPr="009B2B1F" w:rsidR="00BD6803" w:rsidP="00BD6803" w:rsidRDefault="00FF3581" w14:paraId="48705454" wp14:textId="77777777">
      <w:pPr>
        <w:spacing w:after="0" w:line="240" w:lineRule="auto"/>
        <w:rPr>
          <w:rFonts w:ascii="Georgia" w:hAnsi="Georgia"/>
          <w:szCs w:val="24"/>
        </w:rPr>
      </w:pPr>
      <w:r w:rsidRPr="009B2B1F">
        <w:rPr>
          <w:rFonts w:ascii="Georgia" w:hAnsi="Georgia"/>
          <w:szCs w:val="24"/>
        </w:rPr>
        <w:t>Individual c</w:t>
      </w:r>
      <w:r w:rsidRPr="009B2B1F" w:rsidR="00BD6803">
        <w:rPr>
          <w:rFonts w:ascii="Georgia" w:hAnsi="Georgia"/>
          <w:szCs w:val="24"/>
        </w:rPr>
        <w:t xml:space="preserve">omments </w:t>
      </w:r>
      <w:r w:rsidRPr="009B2B1F">
        <w:rPr>
          <w:rFonts w:ascii="Georgia" w:hAnsi="Georgia"/>
          <w:szCs w:val="24"/>
        </w:rPr>
        <w:t xml:space="preserve">are required </w:t>
      </w:r>
      <w:r w:rsidRPr="009B2B1F" w:rsidR="00BD6803">
        <w:rPr>
          <w:rFonts w:ascii="Georgia" w:hAnsi="Georgia"/>
          <w:szCs w:val="24"/>
        </w:rPr>
        <w:t xml:space="preserve">from </w:t>
      </w:r>
      <w:r w:rsidRPr="009B2B1F">
        <w:rPr>
          <w:rFonts w:ascii="Georgia" w:hAnsi="Georgia"/>
          <w:szCs w:val="24"/>
        </w:rPr>
        <w:t xml:space="preserve">each </w:t>
      </w:r>
      <w:proofErr w:type="spellStart"/>
      <w:r w:rsidRPr="009B2B1F">
        <w:rPr>
          <w:rFonts w:ascii="Georgia" w:hAnsi="Georgia"/>
          <w:szCs w:val="24"/>
        </w:rPr>
        <w:t>SWA</w:t>
      </w:r>
      <w:r w:rsidRPr="009B2B1F" w:rsidR="00BD6803">
        <w:rPr>
          <w:rFonts w:ascii="Georgia" w:hAnsi="Georgia"/>
          <w:szCs w:val="24"/>
        </w:rPr>
        <w:t>Team</w:t>
      </w:r>
      <w:proofErr w:type="spellEnd"/>
      <w:r w:rsidRPr="009B2B1F" w:rsidR="00BD6803">
        <w:rPr>
          <w:rFonts w:ascii="Georgia" w:hAnsi="Georgia"/>
          <w:szCs w:val="24"/>
        </w:rPr>
        <w:t xml:space="preserve"> </w:t>
      </w:r>
      <w:r w:rsidRPr="009B2B1F">
        <w:rPr>
          <w:rFonts w:ascii="Georgia" w:hAnsi="Georgia"/>
          <w:szCs w:val="24"/>
        </w:rPr>
        <w:t>m</w:t>
      </w:r>
      <w:r w:rsidRPr="009B2B1F" w:rsidR="00BD6803">
        <w:rPr>
          <w:rFonts w:ascii="Georgia" w:hAnsi="Georgia"/>
          <w:szCs w:val="24"/>
        </w:rPr>
        <w:t>ember</w:t>
      </w:r>
      <w:r w:rsidR="00A67677">
        <w:rPr>
          <w:rFonts w:ascii="Georgia" w:hAnsi="Georgia"/>
          <w:szCs w:val="24"/>
        </w:rPr>
        <w:t xml:space="preserve"> (one or two sentences</w:t>
      </w:r>
      <w:r w:rsidRPr="009B2B1F">
        <w:rPr>
          <w:rFonts w:ascii="Georgia" w:hAnsi="Georgia"/>
          <w:szCs w:val="24"/>
        </w:rPr>
        <w:t>)</w:t>
      </w:r>
      <w:r w:rsidRPr="009B2B1F" w:rsidR="00BD6803">
        <w:rPr>
          <w:rFonts w:ascii="Georgia" w:hAnsi="Georgia"/>
          <w:szCs w:val="24"/>
        </w:rPr>
        <w:t>:</w:t>
      </w:r>
    </w:p>
    <w:p xmlns:wp14="http://schemas.microsoft.com/office/word/2010/wordml" w:rsidRPr="009B2B1F" w:rsidR="00BD6803" w:rsidP="00BD6803" w:rsidRDefault="00BD6803" w14:paraId="45FB0818" wp14:textId="77777777">
      <w:pPr>
        <w:spacing w:after="0" w:line="240" w:lineRule="auto"/>
        <w:rPr>
          <w:rFonts w:ascii="Georgia" w:hAnsi="Georgia"/>
          <w:szCs w:val="24"/>
        </w:rPr>
      </w:pPr>
    </w:p>
    <w:tbl>
      <w:tblPr>
        <w:tblStyle w:val="TableGrid"/>
        <w:tblW w:w="0" w:type="auto"/>
        <w:tblLook w:val="04A0" w:firstRow="1" w:lastRow="0" w:firstColumn="1" w:lastColumn="0" w:noHBand="0" w:noVBand="1"/>
      </w:tblPr>
      <w:tblGrid>
        <w:gridCol w:w="2429"/>
        <w:gridCol w:w="8361"/>
      </w:tblGrid>
      <w:tr xmlns:wp14="http://schemas.microsoft.com/office/word/2010/wordml" w:rsidRPr="009B2B1F" w:rsidR="00FF3581" w:rsidTr="76CD9310" w14:paraId="0622B033" wp14:textId="77777777">
        <w:trPr>
          <w:trHeight w:val="323"/>
        </w:trPr>
        <w:tc>
          <w:tcPr>
            <w:tcW w:w="2429" w:type="dxa"/>
            <w:tcMar/>
          </w:tcPr>
          <w:p w:rsidRPr="009B2B1F" w:rsidR="00FF3581" w:rsidP="00FF3581" w:rsidRDefault="00FF3581" w14:paraId="26ACC85E" wp14:textId="77777777">
            <w:pPr>
              <w:jc w:val="center"/>
              <w:rPr>
                <w:rFonts w:ascii="Georgia" w:hAnsi="Georgia"/>
                <w:szCs w:val="24"/>
              </w:rPr>
            </w:pPr>
            <w:r w:rsidRPr="009B2B1F">
              <w:rPr>
                <w:rFonts w:ascii="Georgia" w:hAnsi="Georgia"/>
                <w:szCs w:val="24"/>
              </w:rPr>
              <w:t>Team Member Name</w:t>
            </w:r>
          </w:p>
        </w:tc>
        <w:tc>
          <w:tcPr>
            <w:tcW w:w="8361" w:type="dxa"/>
            <w:tcMar/>
          </w:tcPr>
          <w:p w:rsidRPr="009B2B1F" w:rsidR="00FF3581" w:rsidP="00FF3581" w:rsidRDefault="00FF3581" w14:paraId="47FD8956" wp14:textId="77777777">
            <w:pPr>
              <w:jc w:val="center"/>
              <w:rPr>
                <w:rFonts w:ascii="Georgia" w:hAnsi="Georgia"/>
                <w:szCs w:val="24"/>
              </w:rPr>
            </w:pPr>
            <w:r w:rsidRPr="009B2B1F">
              <w:rPr>
                <w:rFonts w:ascii="Georgia" w:hAnsi="Georgia"/>
                <w:szCs w:val="24"/>
              </w:rPr>
              <w:t>Team Member’s Comments</w:t>
            </w:r>
          </w:p>
        </w:tc>
      </w:tr>
      <w:tr w:rsidR="3FCBAC49" w:rsidTr="76CD9310" w14:paraId="084A4E81">
        <w:trPr>
          <w:trHeight w:val="323"/>
        </w:trPr>
        <w:tc>
          <w:tcPr>
            <w:tcW w:w="2429" w:type="dxa"/>
            <w:tcMar/>
          </w:tcPr>
          <w:p w:rsidR="3FCBAC49" w:rsidP="3FCBAC49" w:rsidRDefault="3FCBAC49" w14:paraId="1462A6B4" w14:textId="1A355A0F">
            <w:pPr>
              <w:pStyle w:val="Normal"/>
              <w:bidi w:val="0"/>
              <w:spacing w:before="0" w:beforeAutospacing="off" w:after="200" w:afterAutospacing="off" w:line="276" w:lineRule="auto"/>
              <w:ind w:left="0" w:right="0"/>
              <w:jc w:val="both"/>
              <w:rPr>
                <w:rFonts w:ascii="Garamond" w:hAnsi="Garamond" w:eastAsia="" w:cs=""/>
                <w:sz w:val="24"/>
                <w:szCs w:val="24"/>
              </w:rPr>
            </w:pPr>
            <w:r w:rsidRPr="3FCBAC49" w:rsidR="3FCBAC49">
              <w:rPr>
                <w:rFonts w:ascii="Georgia" w:hAnsi="Georgia"/>
              </w:rPr>
              <w:t>Tim Stark (chair)</w:t>
            </w:r>
          </w:p>
          <w:p w:rsidR="3FCBAC49" w:rsidP="3FCBAC49" w:rsidRDefault="3FCBAC49" w14:paraId="5C3BCFEC" w14:textId="5AD9B58A">
            <w:pPr>
              <w:pStyle w:val="Normal"/>
              <w:jc w:val="center"/>
              <w:rPr>
                <w:rFonts w:ascii="Garamond" w:hAnsi="Garamond" w:eastAsia="" w:cs=""/>
                <w:sz w:val="24"/>
                <w:szCs w:val="24"/>
              </w:rPr>
            </w:pPr>
          </w:p>
        </w:tc>
        <w:tc>
          <w:tcPr>
            <w:tcW w:w="8361" w:type="dxa"/>
            <w:tcMar/>
          </w:tcPr>
          <w:p w:rsidR="3FCBAC49" w:rsidP="76CD9310" w:rsidRDefault="3FCBAC49" w14:paraId="1AB9ED03" w14:textId="6DC9841D">
            <w:pPr>
              <w:spacing w:after="200" w:line="276" w:lineRule="auto"/>
              <w:jc w:val="cente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76CD9310" w:rsidR="76CD9310">
              <w:rPr>
                <w:rFonts w:ascii="Garamond" w:hAnsi="Garamond" w:eastAsia="Garamond" w:cs="Garamond"/>
                <w:b w:val="0"/>
                <w:bCs w:val="0"/>
                <w:i w:val="0"/>
                <w:iCs w:val="0"/>
                <w:caps w:val="0"/>
                <w:smallCaps w:val="0"/>
                <w:noProof w:val="0"/>
                <w:color w:val="000000" w:themeColor="text1" w:themeTint="FF" w:themeShade="FF"/>
                <w:sz w:val="24"/>
                <w:szCs w:val="24"/>
                <w:lang w:val="en-US"/>
              </w:rPr>
              <w:t>I think this would be a good database to understand reusable water bottle usage on campus.</w:t>
            </w:r>
          </w:p>
          <w:p w:rsidR="3FCBAC49" w:rsidP="3FCBAC49" w:rsidRDefault="3FCBAC49" w14:paraId="35E3D6EE" w14:textId="18346718">
            <w:pPr>
              <w:pStyle w:val="Normal"/>
              <w:jc w:val="center"/>
              <w:rPr>
                <w:rFonts w:ascii="Garamond" w:hAnsi="Garamond" w:eastAsia="" w:cs=""/>
                <w:sz w:val="24"/>
                <w:szCs w:val="24"/>
              </w:rPr>
            </w:pPr>
          </w:p>
        </w:tc>
      </w:tr>
      <w:tr xmlns:wp14="http://schemas.microsoft.com/office/word/2010/wordml" w:rsidRPr="009B2B1F" w:rsidR="00FF3581" w:rsidTr="76CD9310" w14:paraId="049F31CB" wp14:textId="77777777">
        <w:trPr>
          <w:trHeight w:val="720"/>
        </w:trPr>
        <w:tc>
          <w:tcPr>
            <w:tcW w:w="2429" w:type="dxa"/>
            <w:tcMar/>
          </w:tcPr>
          <w:p w:rsidRPr="009B2B1F" w:rsidR="00FF3581" w:rsidP="27C0D4CD" w:rsidRDefault="00FF3581" w14:paraId="53128261" wp14:textId="35C3F0FF">
            <w:pPr>
              <w:rPr>
                <w:rFonts w:ascii="Georgia" w:hAnsi="Georgia"/>
              </w:rPr>
            </w:pPr>
            <w:r w:rsidRPr="27C0D4CD" w:rsidR="27C0D4CD">
              <w:rPr>
                <w:rFonts w:ascii="Georgia" w:hAnsi="Georgia"/>
              </w:rPr>
              <w:t>Jenna Schaefer</w:t>
            </w:r>
          </w:p>
        </w:tc>
        <w:tc>
          <w:tcPr>
            <w:tcW w:w="8361" w:type="dxa"/>
            <w:tcMar/>
          </w:tcPr>
          <w:p w:rsidRPr="009B2B1F" w:rsidR="00FF3581" w:rsidP="27C0D4CD" w:rsidRDefault="00FF3581" w14:paraId="62486C05" wp14:textId="67224B5C">
            <w:pPr>
              <w:rPr>
                <w:rFonts w:ascii="Georgia" w:hAnsi="Georgia"/>
              </w:rPr>
            </w:pPr>
            <w:r w:rsidRPr="27C0D4CD" w:rsidR="27C0D4CD">
              <w:rPr>
                <w:rFonts w:ascii="Georgia" w:hAnsi="Georgia"/>
              </w:rPr>
              <w:t>I support this recommendation. Hopefully areas without many filling stations can be identified and more can be installed in these areas.</w:t>
            </w:r>
          </w:p>
        </w:tc>
      </w:tr>
      <w:tr xmlns:wp14="http://schemas.microsoft.com/office/word/2010/wordml" w:rsidRPr="009B2B1F" w:rsidR="00FF3581" w:rsidTr="76CD9310" w14:paraId="4101652C" wp14:textId="77777777">
        <w:trPr>
          <w:trHeight w:val="720"/>
        </w:trPr>
        <w:tc>
          <w:tcPr>
            <w:tcW w:w="2429" w:type="dxa"/>
            <w:tcMar/>
          </w:tcPr>
          <w:p w:rsidRPr="009B2B1F" w:rsidR="00FF3581" w:rsidP="0BF626AA" w:rsidRDefault="00FF3581" w14:paraId="00A0DAC0" wp14:textId="252D5FF9">
            <w:pPr>
              <w:rPr>
                <w:rFonts w:ascii="Georgia" w:hAnsi="Georgia"/>
              </w:rPr>
            </w:pPr>
            <w:r w:rsidRPr="0BF626AA" w:rsidR="0BF626AA">
              <w:rPr>
                <w:rFonts w:ascii="Georgia" w:hAnsi="Georgia"/>
              </w:rPr>
              <w:t xml:space="preserve">Clara </w:t>
            </w:r>
          </w:p>
          <w:p w:rsidRPr="009B2B1F" w:rsidR="00FF3581" w:rsidP="0BF626AA" w:rsidRDefault="00FF3581" w14:paraId="4B99056E" wp14:textId="59DD357D">
            <w:pPr>
              <w:rPr>
                <w:rFonts w:ascii="Georgia" w:hAnsi="Georgia"/>
              </w:rPr>
            </w:pPr>
            <w:r w:rsidRPr="0BF626AA" w:rsidR="0BF626AA">
              <w:rPr>
                <w:rFonts w:ascii="Georgia" w:hAnsi="Georgia"/>
              </w:rPr>
              <w:t>Bosak-Schroeder</w:t>
            </w:r>
          </w:p>
        </w:tc>
        <w:tc>
          <w:tcPr>
            <w:tcW w:w="8361" w:type="dxa"/>
            <w:tcMar/>
          </w:tcPr>
          <w:p w:rsidRPr="009B2B1F" w:rsidR="00FF3581" w:rsidP="0BF626AA" w:rsidRDefault="00FF3581" w14:paraId="1299C43A" wp14:textId="6C92393D">
            <w:pPr>
              <w:pStyle w:val="Normal"/>
              <w:rPr>
                <w:rFonts w:ascii="Garamond" w:hAnsi="Garamond" w:eastAsia="" w:cs=""/>
                <w:sz w:val="24"/>
                <w:szCs w:val="24"/>
              </w:rPr>
            </w:pPr>
            <w:r w:rsidRPr="0BF626AA" w:rsidR="0BF626AA">
              <w:rPr>
                <w:rFonts w:ascii="Georgia" w:hAnsi="Georgia"/>
              </w:rPr>
              <w:t xml:space="preserve">I support this recommendation and see it working in tandem with our survey. If the placement and maintenance of water filling stations is, as we suspect, a driver of water bottle usage, it will be important to have them installed in strategic locations, working at their best, and easily mapped for students to access. Perhaps the map we generate could be added to the Illinois app. </w:t>
            </w:r>
          </w:p>
        </w:tc>
      </w:tr>
    </w:tbl>
    <w:tbl>
      <w:tblPr>
        <w:tblStyle w:val="TableGrid"/>
        <w:tblW w:w="0" w:type="auto"/>
        <w:tblLayout w:type="fixed"/>
        <w:tblLook w:val="04A0" w:firstRow="1" w:lastRow="0" w:firstColumn="1" w:lastColumn="0" w:noHBand="0" w:noVBand="1"/>
      </w:tblPr>
      <w:tblGrid>
        <w:gridCol w:w="2415"/>
        <w:gridCol w:w="8355"/>
      </w:tblGrid>
      <w:tr w:rsidR="3FCBAC49" w:rsidTr="6A7CE2E5" w14:paraId="1A3D2529">
        <w:trPr>
          <w:trHeight w:val="720"/>
        </w:trPr>
        <w:tc>
          <w:tcPr>
            <w:tcW w:w="2415" w:type="dxa"/>
            <w:tcMar/>
            <w:vAlign w:val="top"/>
          </w:tcPr>
          <w:p w:rsidR="3FCBAC49" w:rsidP="3FCBAC49" w:rsidRDefault="3FCBAC49" w14:paraId="3983F1C6" w14:textId="644C7E91">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Sarah Shoaff</w:t>
            </w:r>
          </w:p>
        </w:tc>
        <w:tc>
          <w:tcPr>
            <w:tcW w:w="8355" w:type="dxa"/>
            <w:tcMar/>
            <w:vAlign w:val="top"/>
          </w:tcPr>
          <w:p w:rsidR="3FCBAC49" w:rsidP="6A7CE2E5" w:rsidRDefault="3FCBAC49" w14:paraId="2B6B9D7A" w14:textId="4D283DFF">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6A7CE2E5" w:rsidR="6A7CE2E5">
              <w:rPr>
                <w:rFonts w:ascii="Georgia" w:hAnsi="Georgia" w:eastAsia="Georgia" w:cs="Georgia"/>
                <w:b w:val="0"/>
                <w:bCs w:val="0"/>
                <w:i w:val="0"/>
                <w:iCs w:val="0"/>
                <w:caps w:val="0"/>
                <w:smallCaps w:val="0"/>
                <w:color w:val="000000" w:themeColor="text1" w:themeTint="FF" w:themeShade="FF"/>
                <w:sz w:val="24"/>
                <w:szCs w:val="24"/>
              </w:rPr>
              <w:t>No comment.</w:t>
            </w:r>
          </w:p>
        </w:tc>
      </w:tr>
      <w:tr w:rsidR="3FCBAC49" w:rsidTr="6A7CE2E5" w14:paraId="00A684C0">
        <w:trPr>
          <w:trHeight w:val="720"/>
        </w:trPr>
        <w:tc>
          <w:tcPr>
            <w:tcW w:w="2415" w:type="dxa"/>
            <w:tcMar/>
            <w:vAlign w:val="top"/>
          </w:tcPr>
          <w:p w:rsidR="3FCBAC49" w:rsidP="3FCBAC49" w:rsidRDefault="3FCBAC49" w14:paraId="5A62F432" w14:textId="57EE0D10">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Avery Maloto</w:t>
            </w:r>
          </w:p>
        </w:tc>
        <w:tc>
          <w:tcPr>
            <w:tcW w:w="8355" w:type="dxa"/>
            <w:tcMar/>
            <w:vAlign w:val="top"/>
          </w:tcPr>
          <w:p w:rsidR="3FCBAC49" w:rsidP="11C030FB" w:rsidRDefault="3FCBAC49" w14:paraId="154B9496" w14:textId="24DEAB1F">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11C030FB" w:rsidR="11C030FB">
              <w:rPr>
                <w:rFonts w:ascii="Georgia" w:hAnsi="Georgia" w:eastAsia="Georgia" w:cs="Georgia"/>
                <w:b w:val="0"/>
                <w:bCs w:val="0"/>
                <w:i w:val="0"/>
                <w:iCs w:val="0"/>
                <w:caps w:val="0"/>
                <w:smallCaps w:val="0"/>
                <w:color w:val="000000" w:themeColor="text1" w:themeTint="FF" w:themeShade="FF"/>
                <w:sz w:val="24"/>
                <w:szCs w:val="24"/>
              </w:rPr>
              <w:t xml:space="preserve">I support this recommendation. Moving forward, I think that an interesting component to possibly incorporate would be to compare water filter usage against location population density, distance from residential dining areas, etc. to see if there are any correlations between this metric and other student behavioral activities. </w:t>
            </w:r>
          </w:p>
        </w:tc>
      </w:tr>
      <w:tr w:rsidR="3FCBAC49" w:rsidTr="6A7CE2E5" w14:paraId="6AED08E1">
        <w:trPr>
          <w:trHeight w:val="720"/>
        </w:trPr>
        <w:tc>
          <w:tcPr>
            <w:tcW w:w="2415" w:type="dxa"/>
            <w:tcMar/>
            <w:vAlign w:val="top"/>
          </w:tcPr>
          <w:p w:rsidR="3FCBAC49" w:rsidP="3FCBAC49" w:rsidRDefault="3FCBAC49" w14:paraId="2F7499DC" w14:textId="3B5EBF6C">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Syd Trimble</w:t>
            </w:r>
          </w:p>
        </w:tc>
        <w:tc>
          <w:tcPr>
            <w:tcW w:w="8355" w:type="dxa"/>
            <w:tcMar/>
            <w:vAlign w:val="top"/>
          </w:tcPr>
          <w:p w:rsidR="3FCBAC49" w:rsidP="1B3E7B88" w:rsidRDefault="3FCBAC49" w14:paraId="120E1055" w14:textId="7EA6E57A">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1B3E7B88" w:rsidR="1B3E7B88">
              <w:rPr>
                <w:rFonts w:ascii="Georgia" w:hAnsi="Georgia" w:eastAsia="Georgia" w:cs="Georgia"/>
                <w:b w:val="0"/>
                <w:bCs w:val="0"/>
                <w:i w:val="0"/>
                <w:iCs w:val="0"/>
                <w:caps w:val="0"/>
                <w:smallCaps w:val="0"/>
                <w:color w:val="000000" w:themeColor="text1" w:themeTint="FF" w:themeShade="FF"/>
                <w:sz w:val="24"/>
                <w:szCs w:val="24"/>
              </w:rPr>
              <w:t xml:space="preserve">I support this recommendation since we have identified that this type of metric is currently not tracked. It is important to move away from plastic in general due to its cheap production yet low-value recyclability and starting with metric tracking for alternatives is one of the first steps. </w:t>
            </w:r>
          </w:p>
        </w:tc>
      </w:tr>
      <w:tr w:rsidR="3FCBAC49" w:rsidTr="6A7CE2E5" w14:paraId="594AC566">
        <w:trPr>
          <w:trHeight w:val="720"/>
        </w:trPr>
        <w:tc>
          <w:tcPr>
            <w:tcW w:w="2415" w:type="dxa"/>
            <w:tcMar/>
            <w:vAlign w:val="top"/>
          </w:tcPr>
          <w:p w:rsidR="3FCBAC49" w:rsidP="3FCBAC49" w:rsidRDefault="3FCBAC49" w14:paraId="0A8E30C4" w14:textId="75F9CF2A">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Mike Olinger</w:t>
            </w:r>
          </w:p>
        </w:tc>
        <w:tc>
          <w:tcPr>
            <w:tcW w:w="8355" w:type="dxa"/>
            <w:tcMar/>
            <w:vAlign w:val="top"/>
          </w:tcPr>
          <w:p w:rsidR="3FCBAC49" w:rsidP="12979E85" w:rsidRDefault="3FCBAC49" w14:paraId="0F7BEFD9" w14:textId="2F8B8B86">
            <w:pPr>
              <w:spacing w:after="200" w:line="276" w:lineRule="auto"/>
              <w:jc w:val="both"/>
              <w:rPr>
                <w:rFonts w:ascii="Georgia" w:hAnsi="Georgia" w:eastAsia="Georgia" w:cs="Georgia"/>
                <w:b w:val="0"/>
                <w:bCs w:val="0"/>
                <w:i w:val="0"/>
                <w:iCs w:val="0"/>
                <w:caps w:val="0"/>
                <w:smallCaps w:val="0"/>
                <w:noProof w:val="0"/>
                <w:color w:val="000000" w:themeColor="text1" w:themeTint="FF" w:themeShade="FF"/>
                <w:sz w:val="24"/>
                <w:szCs w:val="24"/>
                <w:lang w:val="en-US"/>
              </w:rPr>
            </w:pPr>
            <w:r w:rsidRPr="12979E85" w:rsidR="12979E85">
              <w:rPr>
                <w:rFonts w:ascii="Georgia" w:hAnsi="Georgia" w:eastAsia="Georgia" w:cs="Georgia"/>
                <w:b w:val="0"/>
                <w:bCs w:val="0"/>
                <w:i w:val="0"/>
                <w:iCs w:val="0"/>
                <w:caps w:val="0"/>
                <w:smallCaps w:val="0"/>
                <w:noProof w:val="0"/>
                <w:color w:val="000000" w:themeColor="text1" w:themeTint="FF" w:themeShade="FF"/>
                <w:sz w:val="24"/>
                <w:szCs w:val="24"/>
                <w:lang w:val="en-US"/>
              </w:rPr>
              <w:t>I support this recommendation.</w:t>
            </w:r>
          </w:p>
        </w:tc>
      </w:tr>
      <w:tr w:rsidR="3FCBAC49" w:rsidTr="6A7CE2E5" w14:paraId="304E0408">
        <w:trPr>
          <w:trHeight w:val="720"/>
        </w:trPr>
        <w:tc>
          <w:tcPr>
            <w:tcW w:w="2415" w:type="dxa"/>
            <w:tcMar/>
            <w:vAlign w:val="top"/>
          </w:tcPr>
          <w:p w:rsidR="3FCBAC49" w:rsidP="3FCBAC49" w:rsidRDefault="3FCBAC49" w14:paraId="36E17A0D" w14:textId="38AFEFE0">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Aaron Finder</w:t>
            </w:r>
          </w:p>
        </w:tc>
        <w:tc>
          <w:tcPr>
            <w:tcW w:w="8355" w:type="dxa"/>
            <w:tcMar/>
            <w:vAlign w:val="top"/>
          </w:tcPr>
          <w:p w:rsidR="3FCBAC49" w:rsidP="76CD9310" w:rsidRDefault="3FCBAC49" w14:paraId="4272B57B" w14:textId="19F23A91">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76CD9310" w:rsidR="76CD9310">
              <w:rPr>
                <w:rFonts w:ascii="Georgia" w:hAnsi="Georgia" w:eastAsia="Georgia" w:cs="Georgia"/>
                <w:b w:val="0"/>
                <w:bCs w:val="0"/>
                <w:i w:val="0"/>
                <w:iCs w:val="0"/>
                <w:caps w:val="0"/>
                <w:smallCaps w:val="0"/>
                <w:color w:val="000000" w:themeColor="text1" w:themeTint="FF" w:themeShade="FF"/>
                <w:sz w:val="24"/>
                <w:szCs w:val="24"/>
              </w:rPr>
              <w:t>I certainly support this recommendation, but priority should be for the survey recommendation.</w:t>
            </w:r>
          </w:p>
        </w:tc>
      </w:tr>
      <w:tr w:rsidR="3FCBAC49" w:rsidTr="6A7CE2E5" w14:paraId="08C142C4">
        <w:trPr>
          <w:trHeight w:val="720"/>
        </w:trPr>
        <w:tc>
          <w:tcPr>
            <w:tcW w:w="2415" w:type="dxa"/>
            <w:tcMar/>
            <w:vAlign w:val="top"/>
          </w:tcPr>
          <w:p w:rsidR="3FCBAC49" w:rsidP="3FCBAC49" w:rsidRDefault="3FCBAC49" w14:paraId="01FC46EC" w14:textId="48084746">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lang w:val="en-US"/>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Tim Knox</w:t>
            </w:r>
          </w:p>
        </w:tc>
        <w:tc>
          <w:tcPr>
            <w:tcW w:w="8355" w:type="dxa"/>
            <w:tcMar/>
            <w:vAlign w:val="top"/>
          </w:tcPr>
          <w:p w:rsidR="3FCBAC49" w:rsidP="7B1B35C8" w:rsidRDefault="3FCBAC49" w14:paraId="41962789" w14:textId="7EF722D7">
            <w:pPr>
              <w:spacing w:after="200" w:line="276" w:lineRule="auto"/>
              <w:jc w:val="both"/>
              <w:rPr>
                <w:rFonts w:ascii="Garamond" w:hAnsi="Garamond" w:eastAsia="Garamond" w:cs="Garamond"/>
                <w:b w:val="0"/>
                <w:bCs w:val="0"/>
                <w:i w:val="0"/>
                <w:iCs w:val="0"/>
                <w:caps w:val="0"/>
                <w:smallCaps w:val="0"/>
                <w:color w:val="000000" w:themeColor="text1" w:themeTint="FF" w:themeShade="FF"/>
                <w:sz w:val="24"/>
                <w:szCs w:val="24"/>
                <w:lang w:val="en-US"/>
              </w:rPr>
            </w:pPr>
            <w:r w:rsidRPr="7B1B35C8" w:rsidR="7B1B35C8">
              <w:rPr>
                <w:rFonts w:ascii="Garamond" w:hAnsi="Garamond" w:eastAsia="Garamond" w:cs="Garamond"/>
                <w:b w:val="0"/>
                <w:bCs w:val="0"/>
                <w:i w:val="0"/>
                <w:iCs w:val="0"/>
                <w:caps w:val="0"/>
                <w:smallCaps w:val="0"/>
                <w:color w:val="000000" w:themeColor="text1" w:themeTint="FF" w:themeShade="FF"/>
                <w:sz w:val="24"/>
                <w:szCs w:val="24"/>
                <w:lang w:val="en-US"/>
              </w:rPr>
              <w:t>I support this recommendation.  Agree with other members that producing a map and way finding part in the app would be a great benefit.</w:t>
            </w:r>
          </w:p>
        </w:tc>
      </w:tr>
      <w:tr w:rsidR="3FCBAC49" w:rsidTr="6A7CE2E5" w14:paraId="58B535C0">
        <w:trPr>
          <w:trHeight w:val="720"/>
        </w:trPr>
        <w:tc>
          <w:tcPr>
            <w:tcW w:w="2415" w:type="dxa"/>
            <w:tcMar/>
            <w:vAlign w:val="top"/>
          </w:tcPr>
          <w:p w:rsidR="3FCBAC49" w:rsidP="3FCBAC49" w:rsidRDefault="3FCBAC49" w14:paraId="06896B0F" w14:textId="604D3248">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lang w:val="en-US"/>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Yuanhui Zhang</w:t>
            </w:r>
          </w:p>
        </w:tc>
        <w:tc>
          <w:tcPr>
            <w:tcW w:w="8355" w:type="dxa"/>
            <w:tcMar/>
            <w:vAlign w:val="top"/>
          </w:tcPr>
          <w:p w:rsidR="3FCBAC49" w:rsidP="6A7CE2E5" w:rsidRDefault="3FCBAC49" w14:paraId="1D9CAC2D" w14:textId="033DA5AB">
            <w:pPr>
              <w:spacing w:after="200" w:line="276" w:lineRule="auto"/>
              <w:jc w:val="both"/>
              <w:rPr>
                <w:rFonts w:ascii="Garamond" w:hAnsi="Garamond" w:eastAsia="Garamond" w:cs="Garamond"/>
                <w:b w:val="0"/>
                <w:bCs w:val="0"/>
                <w:i w:val="0"/>
                <w:iCs w:val="0"/>
                <w:caps w:val="0"/>
                <w:smallCaps w:val="0"/>
                <w:color w:val="000000" w:themeColor="text1" w:themeTint="FF" w:themeShade="FF"/>
                <w:sz w:val="24"/>
                <w:szCs w:val="24"/>
                <w:lang w:val="en-US"/>
              </w:rPr>
            </w:pPr>
            <w:r w:rsidRPr="6A7CE2E5" w:rsidR="6A7CE2E5">
              <w:rPr>
                <w:rFonts w:ascii="Garamond" w:hAnsi="Garamond" w:eastAsia="Garamond" w:cs="Garamond"/>
                <w:b w:val="0"/>
                <w:bCs w:val="0"/>
                <w:i w:val="0"/>
                <w:iCs w:val="0"/>
                <w:caps w:val="0"/>
                <w:smallCaps w:val="0"/>
                <w:color w:val="000000" w:themeColor="text1" w:themeTint="FF" w:themeShade="FF"/>
                <w:sz w:val="24"/>
                <w:szCs w:val="24"/>
                <w:lang w:val="en-US"/>
              </w:rPr>
              <w:t>N/A</w:t>
            </w:r>
          </w:p>
        </w:tc>
      </w:tr>
      <w:tr w:rsidR="3FCBAC49" w:rsidTr="6A7CE2E5" w14:paraId="52E1CA05">
        <w:trPr>
          <w:trHeight w:val="720"/>
        </w:trPr>
        <w:tc>
          <w:tcPr>
            <w:tcW w:w="2415" w:type="dxa"/>
            <w:tcMar/>
            <w:vAlign w:val="top"/>
          </w:tcPr>
          <w:p w:rsidR="3FCBAC49" w:rsidP="3FCBAC49" w:rsidRDefault="3FCBAC49" w14:paraId="7398E23F" w14:textId="1C62FC98">
            <w:pPr>
              <w:spacing w:after="200" w:line="276" w:lineRule="auto"/>
              <w:jc w:val="both"/>
              <w:rPr>
                <w:rFonts w:ascii="Georgia" w:hAnsi="Georgia" w:eastAsia="Georgia" w:cs="Georgia"/>
                <w:b w:val="0"/>
                <w:bCs w:val="0"/>
                <w:i w:val="0"/>
                <w:iCs w:val="0"/>
                <w:caps w:val="0"/>
                <w:smallCaps w:val="0"/>
                <w:color w:val="000000" w:themeColor="text1" w:themeTint="FF" w:themeShade="FF"/>
                <w:sz w:val="24"/>
                <w:szCs w:val="24"/>
              </w:rPr>
            </w:pPr>
            <w:r w:rsidRPr="3FCBAC49" w:rsidR="3FCBAC49">
              <w:rPr>
                <w:rFonts w:ascii="Georgia" w:hAnsi="Georgia" w:eastAsia="Georgia" w:cs="Georgia"/>
                <w:b w:val="0"/>
                <w:bCs w:val="0"/>
                <w:i w:val="0"/>
                <w:iCs w:val="0"/>
                <w:caps w:val="0"/>
                <w:smallCaps w:val="0"/>
                <w:color w:val="000000" w:themeColor="text1" w:themeTint="FF" w:themeShade="FF"/>
                <w:sz w:val="24"/>
                <w:szCs w:val="24"/>
                <w:lang w:val="en-US"/>
              </w:rPr>
              <w:t>Shawn Patterson</w:t>
            </w:r>
          </w:p>
        </w:tc>
        <w:tc>
          <w:tcPr>
            <w:tcW w:w="8355" w:type="dxa"/>
            <w:tcMar/>
            <w:vAlign w:val="top"/>
          </w:tcPr>
          <w:p w:rsidR="3FCBAC49" w:rsidP="6A7CE2E5" w:rsidRDefault="3FCBAC49" w14:paraId="3AE23224" w14:textId="5FE487DC">
            <w:pPr>
              <w:spacing w:after="200" w:line="276" w:lineRule="auto"/>
              <w:jc w:val="both"/>
              <w:rPr>
                <w:rFonts w:ascii="Garamond" w:hAnsi="Garamond" w:eastAsia="Garamond" w:cs="Garamond"/>
                <w:b w:val="0"/>
                <w:bCs w:val="0"/>
                <w:i w:val="0"/>
                <w:iCs w:val="0"/>
                <w:caps w:val="0"/>
                <w:smallCaps w:val="0"/>
                <w:color w:val="000000" w:themeColor="text1" w:themeTint="FF" w:themeShade="FF"/>
                <w:sz w:val="24"/>
                <w:szCs w:val="24"/>
                <w:lang w:val="en-US"/>
              </w:rPr>
            </w:pPr>
            <w:r w:rsidRPr="6A7CE2E5" w:rsidR="6A7CE2E5">
              <w:rPr>
                <w:rFonts w:ascii="Garamond" w:hAnsi="Garamond" w:eastAsia="Garamond" w:cs="Garamond"/>
                <w:b w:val="0"/>
                <w:bCs w:val="0"/>
                <w:i w:val="0"/>
                <w:iCs w:val="0"/>
                <w:caps w:val="0"/>
                <w:smallCaps w:val="0"/>
                <w:color w:val="000000" w:themeColor="text1" w:themeTint="FF" w:themeShade="FF"/>
                <w:sz w:val="24"/>
                <w:szCs w:val="24"/>
                <w:lang w:val="en-US"/>
              </w:rPr>
              <w:t>N/A</w:t>
            </w:r>
          </w:p>
        </w:tc>
      </w:tr>
    </w:tbl>
    <w:p xmlns:wp14="http://schemas.microsoft.com/office/word/2010/wordml" w:rsidRPr="009B2B1F" w:rsidR="00BD6803" w:rsidP="3FCBAC49" w:rsidRDefault="00BD6803" w14:paraId="08CE6F91" wp14:textId="0EA34689">
      <w:pPr>
        <w:pStyle w:val="Normal"/>
        <w:spacing w:after="0" w:line="240" w:lineRule="auto"/>
        <w:rPr>
          <w:rFonts w:ascii="Garamond" w:hAnsi="Garamond" w:eastAsia="" w:cs=""/>
          <w:sz w:val="24"/>
          <w:szCs w:val="24"/>
        </w:rPr>
      </w:pPr>
    </w:p>
    <w:p xmlns:wp14="http://schemas.microsoft.com/office/word/2010/wordml" w:rsidRPr="009B2B1F" w:rsidR="009B2B1F" w:rsidP="009B2B1F" w:rsidRDefault="009B2B1F" w14:paraId="1065F2D0" wp14:textId="77777777">
      <w:pPr>
        <w:spacing w:after="0" w:line="240" w:lineRule="auto"/>
        <w:rPr>
          <w:rFonts w:ascii="Georgia" w:hAnsi="Georgia"/>
          <w:szCs w:val="24"/>
        </w:rPr>
      </w:pPr>
      <w:r>
        <w:rPr>
          <w:rFonts w:ascii="Georgia" w:hAnsi="Georgia"/>
          <w:szCs w:val="24"/>
        </w:rPr>
        <w:t>Further explanation and b</w:t>
      </w:r>
      <w:r w:rsidRPr="009B2B1F">
        <w:rPr>
          <w:rFonts w:ascii="Georgia" w:hAnsi="Georgia"/>
          <w:szCs w:val="24"/>
        </w:rPr>
        <w:t xml:space="preserve">ackground (can be supplied in an attachment): </w:t>
      </w:r>
    </w:p>
    <w:p xmlns:wp14="http://schemas.microsoft.com/office/word/2010/wordml" w:rsidR="009B2B1F" w:rsidP="00BD6803" w:rsidRDefault="009B2B1F" w14:paraId="61CDCEAD" wp14:textId="77777777">
      <w:pPr>
        <w:spacing w:after="0" w:line="240" w:lineRule="auto"/>
        <w:rPr>
          <w:rFonts w:ascii="Georgia" w:hAnsi="Georgia"/>
          <w:szCs w:val="24"/>
        </w:rPr>
      </w:pPr>
    </w:p>
    <w:p xmlns:wp14="http://schemas.microsoft.com/office/word/2010/wordml" w:rsidR="009B2B1F" w:rsidP="00BD6803" w:rsidRDefault="009B2B1F" w14:paraId="6BB9E253" wp14:textId="77777777">
      <w:pPr>
        <w:spacing w:after="0" w:line="240" w:lineRule="auto"/>
        <w:rPr>
          <w:rFonts w:ascii="Georgia" w:hAnsi="Georgia"/>
          <w:szCs w:val="24"/>
        </w:rPr>
      </w:pPr>
    </w:p>
    <w:p xmlns:wp14="http://schemas.microsoft.com/office/word/2010/wordml" w:rsidR="009B2B1F" w:rsidP="00BD6803" w:rsidRDefault="009B2B1F" w14:paraId="23DE523C" wp14:textId="77777777">
      <w:pPr>
        <w:spacing w:after="0" w:line="240" w:lineRule="auto"/>
        <w:rPr>
          <w:rFonts w:ascii="Georgia" w:hAnsi="Georgia"/>
          <w:szCs w:val="24"/>
        </w:rPr>
      </w:pPr>
    </w:p>
    <w:p xmlns:wp14="http://schemas.microsoft.com/office/word/2010/wordml" w:rsidR="009B2B1F" w:rsidP="00BD6803" w:rsidRDefault="009B2B1F" w14:paraId="52E56223" wp14:textId="77777777">
      <w:pPr>
        <w:spacing w:after="0" w:line="240" w:lineRule="auto"/>
        <w:rPr>
          <w:rFonts w:ascii="Georgia" w:hAnsi="Georgia"/>
          <w:szCs w:val="24"/>
        </w:rPr>
      </w:pPr>
    </w:p>
    <w:p xmlns:wp14="http://schemas.microsoft.com/office/word/2010/wordml" w:rsidRPr="009B2B1F" w:rsidR="00BD6803" w:rsidP="00BD6803" w:rsidRDefault="009B2B1F" w14:paraId="2CBDC8D8" wp14:textId="77777777">
      <w:pPr>
        <w:spacing w:after="0" w:line="240" w:lineRule="auto"/>
        <w:rPr>
          <w:rFonts w:ascii="Georgia" w:hAnsi="Georgia"/>
          <w:szCs w:val="24"/>
        </w:rPr>
      </w:pPr>
      <w:r>
        <w:rPr>
          <w:rFonts w:ascii="Georgia" w:hAnsi="Georgia"/>
          <w:szCs w:val="24"/>
        </w:rPr>
        <w:t>Comments from consultation g</w:t>
      </w:r>
      <w:r w:rsidRPr="009B2B1F" w:rsidR="00BD6803">
        <w:rPr>
          <w:rFonts w:ascii="Georgia" w:hAnsi="Georgia"/>
          <w:szCs w:val="24"/>
        </w:rPr>
        <w:t>roup (if any</w:t>
      </w:r>
      <w:r w:rsidRPr="009B2B1F" w:rsidR="00FF3581">
        <w:rPr>
          <w:rFonts w:ascii="Georgia" w:hAnsi="Georgia"/>
          <w:szCs w:val="24"/>
        </w:rPr>
        <w:t>;</w:t>
      </w:r>
      <w:r w:rsidRPr="009B2B1F" w:rsidR="00BD6803">
        <w:rPr>
          <w:rFonts w:ascii="Georgia" w:hAnsi="Georgia"/>
          <w:szCs w:val="24"/>
        </w:rPr>
        <w:t xml:space="preserve"> </w:t>
      </w:r>
      <w:r w:rsidRPr="009B2B1F" w:rsidR="00FF3581">
        <w:rPr>
          <w:rFonts w:ascii="Georgia" w:hAnsi="Georgia"/>
          <w:szCs w:val="24"/>
        </w:rPr>
        <w:t xml:space="preserve">these </w:t>
      </w:r>
      <w:r w:rsidRPr="009B2B1F" w:rsidR="00BD6803">
        <w:rPr>
          <w:rFonts w:ascii="Georgia" w:hAnsi="Georgia"/>
          <w:szCs w:val="24"/>
        </w:rPr>
        <w:t>can be anonymous):</w:t>
      </w:r>
    </w:p>
    <w:p xmlns:wp14="http://schemas.microsoft.com/office/word/2010/wordml" w:rsidRPr="009B2B1F" w:rsidR="00BD6803" w:rsidP="00BD6803" w:rsidRDefault="00BD6803" w14:paraId="07547A01" wp14:textId="77777777">
      <w:pPr>
        <w:spacing w:after="0" w:line="240" w:lineRule="auto"/>
        <w:rPr>
          <w:rFonts w:ascii="Georgia" w:hAnsi="Georgia"/>
          <w:szCs w:val="24"/>
        </w:rPr>
      </w:pPr>
    </w:p>
    <w:p xmlns:wp14="http://schemas.microsoft.com/office/word/2010/wordml" w:rsidRPr="009B2B1F" w:rsidR="00BD6803" w:rsidP="00BD6803" w:rsidRDefault="00BD6803" w14:paraId="5043CB0F" wp14:textId="77777777">
      <w:pPr>
        <w:spacing w:after="0" w:line="240" w:lineRule="auto"/>
        <w:rPr>
          <w:rFonts w:ascii="Georgia" w:hAnsi="Georgia"/>
          <w:szCs w:val="24"/>
        </w:rPr>
      </w:pPr>
    </w:p>
    <w:p xmlns:wp14="http://schemas.microsoft.com/office/word/2010/wordml" w:rsidRPr="009B2B1F" w:rsidR="00BD6803" w:rsidP="00BD6803" w:rsidRDefault="00BD6803" w14:paraId="07459315" wp14:textId="77777777">
      <w:pPr>
        <w:spacing w:after="0" w:line="240" w:lineRule="auto"/>
        <w:rPr>
          <w:rFonts w:ascii="Georgia" w:hAnsi="Georgia"/>
          <w:szCs w:val="24"/>
        </w:rPr>
      </w:pPr>
    </w:p>
    <w:p xmlns:wp14="http://schemas.microsoft.com/office/word/2010/wordml" w:rsidRPr="009B2B1F" w:rsidR="00BD6803" w:rsidP="00BD6803" w:rsidRDefault="00BD6803" w14:paraId="6537F28F" wp14:textId="77777777">
      <w:pPr>
        <w:spacing w:after="0" w:line="240" w:lineRule="auto"/>
        <w:rPr>
          <w:rFonts w:ascii="Georgia" w:hAnsi="Georgia"/>
          <w:szCs w:val="24"/>
        </w:rPr>
      </w:pPr>
    </w:p>
    <w:p xmlns:wp14="http://schemas.microsoft.com/office/word/2010/wordml" w:rsidR="00BD6803" w:rsidP="00BD6803" w:rsidRDefault="00BD6803" w14:paraId="6DFB9E20" wp14:textId="77777777">
      <w:pPr>
        <w:spacing w:after="0" w:line="240" w:lineRule="auto"/>
        <w:rPr>
          <w:rFonts w:ascii="Georgia" w:hAnsi="Georgia"/>
          <w:szCs w:val="24"/>
        </w:rPr>
      </w:pPr>
    </w:p>
    <w:p xmlns:wp14="http://schemas.microsoft.com/office/word/2010/wordml" w:rsidRPr="009B2B1F" w:rsidR="009B2B1F" w:rsidP="00BD6803" w:rsidRDefault="009B2B1F" w14:paraId="70DF9E56" wp14:textId="77777777">
      <w:pPr>
        <w:spacing w:after="0" w:line="240" w:lineRule="auto"/>
        <w:rPr>
          <w:rFonts w:ascii="Georgia" w:hAnsi="Georgia"/>
          <w:szCs w:val="24"/>
        </w:rPr>
      </w:pPr>
    </w:p>
    <w:p xmlns:wp14="http://schemas.microsoft.com/office/word/2010/wordml" w:rsidRPr="009B2B1F" w:rsidR="00BD6803" w:rsidP="00BD6803" w:rsidRDefault="00BD6803" w14:paraId="44E871BC" wp14:textId="77777777">
      <w:pPr>
        <w:spacing w:after="0" w:line="240" w:lineRule="auto"/>
        <w:rPr>
          <w:rFonts w:ascii="Georgia" w:hAnsi="Georgia"/>
          <w:szCs w:val="24"/>
        </w:rPr>
      </w:pPr>
    </w:p>
    <w:p xmlns:wp14="http://schemas.microsoft.com/office/word/2010/wordml" w:rsidRPr="009B2B1F" w:rsidR="00BD6803" w:rsidP="00BD6803" w:rsidRDefault="00BD6803" w14:paraId="144A5D23" wp14:textId="77777777">
      <w:pPr>
        <w:spacing w:after="0" w:line="240" w:lineRule="auto"/>
        <w:rPr>
          <w:rFonts w:ascii="Georgia" w:hAnsi="Georgia"/>
          <w:szCs w:val="24"/>
        </w:rPr>
      </w:pPr>
    </w:p>
    <w:p xmlns:wp14="http://schemas.microsoft.com/office/word/2010/wordml" w:rsidRPr="009B2B1F" w:rsidR="00BD6803" w:rsidP="00BD6803" w:rsidRDefault="00BD6803" w14:paraId="738610EB" wp14:textId="77777777">
      <w:pPr>
        <w:spacing w:after="0" w:line="240" w:lineRule="auto"/>
        <w:rPr>
          <w:rFonts w:ascii="Georgia" w:hAnsi="Georgia"/>
          <w:szCs w:val="24"/>
        </w:rPr>
      </w:pPr>
    </w:p>
    <w:p xmlns:wp14="http://schemas.microsoft.com/office/word/2010/wordml" w:rsidRPr="009B2B1F" w:rsidR="00BD6803" w:rsidRDefault="00BD6803" w14:paraId="637805D2" wp14:textId="77777777">
      <w:pPr>
        <w:rPr>
          <w:rFonts w:ascii="Georgia" w:hAnsi="Georgia"/>
          <w:szCs w:val="24"/>
        </w:rPr>
      </w:pPr>
    </w:p>
    <w:sectPr w:rsidRPr="009B2B1F" w:rsidR="00BD6803" w:rsidSect="00FF358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03"/>
    <w:rsid w:val="0012307B"/>
    <w:rsid w:val="00184EB5"/>
    <w:rsid w:val="001A4E71"/>
    <w:rsid w:val="005D7DEA"/>
    <w:rsid w:val="006432D0"/>
    <w:rsid w:val="006A7046"/>
    <w:rsid w:val="007049BD"/>
    <w:rsid w:val="008403E8"/>
    <w:rsid w:val="00987F23"/>
    <w:rsid w:val="009B2B1F"/>
    <w:rsid w:val="009B64B0"/>
    <w:rsid w:val="00A67677"/>
    <w:rsid w:val="00BD6803"/>
    <w:rsid w:val="00F0386E"/>
    <w:rsid w:val="00FF3581"/>
    <w:rsid w:val="0BF626AA"/>
    <w:rsid w:val="11C030FB"/>
    <w:rsid w:val="12979E85"/>
    <w:rsid w:val="1B3E7B88"/>
    <w:rsid w:val="27C0D4CD"/>
    <w:rsid w:val="3FCBAC49"/>
    <w:rsid w:val="47C8AE62"/>
    <w:rsid w:val="53CE690A"/>
    <w:rsid w:val="6A7CE2E5"/>
    <w:rsid w:val="76CD9310"/>
    <w:rsid w:val="7B1B35C8"/>
    <w:rsid w:val="7C83F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F72B"/>
  <w15:docId w15:val="{9FFE5023-81F1-4C67-9A98-C900383B5E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32D0"/>
    <w:pPr>
      <w:jc w:val="both"/>
    </w:pPr>
    <w:rPr>
      <w:rFonts w:ascii="Garamond" w:hAnsi="Garamond" w:eastAsiaTheme="minorEastAsia"/>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432D0"/>
    <w:rPr>
      <w:rFonts w:ascii="Garamond" w:hAnsi="Garamond" w:eastAsia="Times New Roman"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D6803"/>
    <w:rPr>
      <w:rFonts w:ascii="Tahoma" w:hAnsi="Tahoma" w:cs="Tahoma" w:eastAsiaTheme="minorEastAsia"/>
      <w:sz w:val="16"/>
      <w:szCs w:val="16"/>
    </w:rPr>
  </w:style>
  <w:style w:type="table" w:styleId="TableGrid">
    <w:name w:val="Table Grid"/>
    <w:basedOn w:val="TableNormal"/>
    <w:uiPriority w:val="59"/>
    <w:rsid w:val="00FF35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Facilities and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Morgan Johnston</dc:creator>
  <lastModifiedBy>Alexa Smith</lastModifiedBy>
  <revision>14</revision>
  <dcterms:created xsi:type="dcterms:W3CDTF">2020-05-04T23:24:00.0000000Z</dcterms:created>
  <dcterms:modified xsi:type="dcterms:W3CDTF">2022-03-02T15:34:45.0970010Z</dcterms:modified>
</coreProperties>
</file>