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0142409B" w14:textId="77777777" w:rsidR="00A76556" w:rsidRDefault="00A76556">
      <w:pPr>
        <w:rPr>
          <w:i/>
        </w:rPr>
      </w:pPr>
    </w:p>
    <w:p w14:paraId="7ABE41F5" w14:textId="00E0712A"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7E6CF19E" w:rsidR="0097415E" w:rsidRDefault="0097415E" w:rsidP="00E37754">
      <w:pPr>
        <w:spacing w:line="276" w:lineRule="auto"/>
      </w:pPr>
      <w:r w:rsidRPr="00BC3F7A">
        <w:rPr>
          <w:b/>
        </w:rPr>
        <w:t>Project Name:</w:t>
      </w:r>
      <w:r>
        <w:t xml:space="preserve"> </w:t>
      </w:r>
      <w:r w:rsidR="0085035A">
        <w:rPr>
          <w:rFonts w:ascii="Calibri" w:hAnsi="Calibri" w:cs="Calibri"/>
          <w:color w:val="000000"/>
        </w:rPr>
        <w:t>Electrical and Computer Engineering Building (ECEB) Interactive, Energy Education/Production/Use Display</w:t>
      </w:r>
    </w:p>
    <w:p w14:paraId="33EB819A" w14:textId="77777777" w:rsidR="00C60F3A" w:rsidRDefault="00C60F3A" w:rsidP="00E37754">
      <w:pPr>
        <w:spacing w:line="276" w:lineRule="auto"/>
        <w:rPr>
          <w:b/>
        </w:rPr>
      </w:pPr>
    </w:p>
    <w:p w14:paraId="3B61E359" w14:textId="5572E5EC" w:rsidR="0097415E" w:rsidRDefault="0097415E" w:rsidP="00E37754">
      <w:pPr>
        <w:spacing w:line="276" w:lineRule="auto"/>
      </w:pPr>
      <w:r w:rsidRPr="00BC3F7A">
        <w:rPr>
          <w:b/>
        </w:rPr>
        <w:t>Total Amount Requested from SSC:</w:t>
      </w:r>
      <w:r>
        <w:t xml:space="preserve"> </w:t>
      </w:r>
      <w:r w:rsidR="00133E84">
        <w:t>$30,000</w:t>
      </w:r>
    </w:p>
    <w:p w14:paraId="7053FFF8" w14:textId="77777777" w:rsidR="00C60F3A" w:rsidRDefault="00C60F3A" w:rsidP="00E37754">
      <w:pPr>
        <w:spacing w:line="276" w:lineRule="auto"/>
        <w:rPr>
          <w:b/>
        </w:rPr>
      </w:pPr>
    </w:p>
    <w:p w14:paraId="15E74EA7" w14:textId="68DC8E82"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0" w:name="Check1"/>
      <w:r>
        <w:instrText xml:space="preserve"> FORMCHECKBOX </w:instrText>
      </w:r>
      <w:r w:rsidR="000745D5">
        <w:fldChar w:fldCharType="separate"/>
      </w:r>
      <w:r>
        <w:fldChar w:fldCharType="end"/>
      </w:r>
      <w:bookmarkEnd w:id="0"/>
      <w:r>
        <w:t xml:space="preserve"> Land &amp; Water </w:t>
      </w:r>
      <w:r w:rsidR="00C31BEB">
        <w:t>X</w:t>
      </w:r>
      <w:r>
        <w:t xml:space="preserve"> Education </w:t>
      </w:r>
      <w:r>
        <w:fldChar w:fldCharType="begin">
          <w:ffData>
            <w:name w:val="Check3"/>
            <w:enabled/>
            <w:calcOnExit w:val="0"/>
            <w:checkBox>
              <w:sizeAuto/>
              <w:default w:val="0"/>
            </w:checkBox>
          </w:ffData>
        </w:fldChar>
      </w:r>
      <w:bookmarkStart w:id="1" w:name="Check3"/>
      <w:r>
        <w:instrText xml:space="preserve"> FORMCHECKBOX </w:instrText>
      </w:r>
      <w:r w:rsidR="000745D5">
        <w:fldChar w:fldCharType="separate"/>
      </w:r>
      <w:r>
        <w:fldChar w:fldCharType="end"/>
      </w:r>
      <w:bookmarkEnd w:id="1"/>
      <w:r>
        <w:t xml:space="preserve"> Energy</w:t>
      </w:r>
    </w:p>
    <w:p w14:paraId="65C12665" w14:textId="77777777"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2" w:name="Check4"/>
      <w:r>
        <w:instrText xml:space="preserve"> FORMCHECKBOX </w:instrText>
      </w:r>
      <w:r w:rsidR="000745D5">
        <w:fldChar w:fldCharType="separate"/>
      </w:r>
      <w:r>
        <w:fldChar w:fldCharType="end"/>
      </w:r>
      <w:bookmarkEnd w:id="2"/>
      <w:r>
        <w:t xml:space="preserve"> Transportation </w:t>
      </w:r>
      <w:r>
        <w:fldChar w:fldCharType="begin">
          <w:ffData>
            <w:name w:val="Check5"/>
            <w:enabled/>
            <w:calcOnExit w:val="0"/>
            <w:checkBox>
              <w:sizeAuto/>
              <w:default w:val="0"/>
            </w:checkBox>
          </w:ffData>
        </w:fldChar>
      </w:r>
      <w:bookmarkStart w:id="3" w:name="Check5"/>
      <w:r>
        <w:instrText xml:space="preserve"> FORMCHECKBOX </w:instrText>
      </w:r>
      <w:r w:rsidR="000745D5">
        <w:fldChar w:fldCharType="separate"/>
      </w:r>
      <w:r>
        <w:fldChar w:fldCharType="end"/>
      </w:r>
      <w:bookmarkEnd w:id="3"/>
      <w:r>
        <w:t xml:space="preserve"> Food &amp; Waste</w:t>
      </w:r>
    </w:p>
    <w:p w14:paraId="0597808C" w14:textId="77777777" w:rsidR="0097415E" w:rsidRPr="0098050B" w:rsidRDefault="0097415E" w:rsidP="00E37754">
      <w:pPr>
        <w:spacing w:line="276" w:lineRule="auto"/>
        <w:rPr>
          <w:b/>
        </w:rPr>
      </w:pPr>
    </w:p>
    <w:p w14:paraId="202B3C93" w14:textId="78758FF5" w:rsidR="0097415E" w:rsidRDefault="0097415E" w:rsidP="00E37754">
      <w:pPr>
        <w:spacing w:line="276" w:lineRule="auto"/>
      </w:pPr>
      <w:r w:rsidRPr="00BC3F7A">
        <w:rPr>
          <w:b/>
        </w:rPr>
        <w:t>Applicant Name:</w:t>
      </w:r>
      <w:r>
        <w:t xml:space="preserve"> </w:t>
      </w:r>
      <w:r w:rsidR="00C31BEB">
        <w:t>Joyce Mast</w:t>
      </w:r>
    </w:p>
    <w:p w14:paraId="35BF9258" w14:textId="3AA6920A" w:rsidR="0097415E" w:rsidRDefault="0097415E" w:rsidP="00E37754">
      <w:pPr>
        <w:spacing w:line="276" w:lineRule="auto"/>
      </w:pPr>
      <w:r w:rsidRPr="00BC3F7A">
        <w:rPr>
          <w:b/>
        </w:rPr>
        <w:t>Campus Affiliation (Unit/Department or RSO/Organization):</w:t>
      </w:r>
      <w:r>
        <w:t xml:space="preserve"> </w:t>
      </w:r>
      <w:r w:rsidR="00C31BEB">
        <w:t>Electrical and Computer Engineering</w:t>
      </w:r>
    </w:p>
    <w:p w14:paraId="115E03A0" w14:textId="05A4E717" w:rsidR="0097415E" w:rsidRDefault="0097415E" w:rsidP="00E37754">
      <w:pPr>
        <w:spacing w:line="276" w:lineRule="auto"/>
      </w:pPr>
      <w:r w:rsidRPr="00BC3F7A">
        <w:rPr>
          <w:b/>
        </w:rPr>
        <w:t>Email Address:</w:t>
      </w:r>
      <w:r>
        <w:t xml:space="preserve"> </w:t>
      </w:r>
      <w:r w:rsidR="00C31BEB">
        <w:t>jmast@illinois.edu</w:t>
      </w:r>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4" w:name="Check6"/>
      <w:r>
        <w:rPr>
          <w:sz w:val="24"/>
          <w:szCs w:val="24"/>
        </w:rPr>
        <w:instrText xml:space="preserve"> FORMCHECKBOX </w:instrText>
      </w:r>
      <w:r w:rsidR="000745D5">
        <w:rPr>
          <w:sz w:val="24"/>
          <w:szCs w:val="24"/>
        </w:rPr>
      </w:r>
      <w:r w:rsidR="000745D5">
        <w:rPr>
          <w:sz w:val="24"/>
          <w:szCs w:val="24"/>
        </w:rPr>
        <w:fldChar w:fldCharType="separate"/>
      </w:r>
      <w:r>
        <w:rPr>
          <w:sz w:val="24"/>
          <w:szCs w:val="24"/>
        </w:rPr>
        <w:fldChar w:fldCharType="end"/>
      </w:r>
      <w:bookmarkEnd w:id="4"/>
      <w:r>
        <w:rPr>
          <w:sz w:val="24"/>
          <w:szCs w:val="24"/>
        </w:rPr>
        <w:t xml:space="preserve"> </w:t>
      </w:r>
      <w:r w:rsidRPr="00441002">
        <w:rPr>
          <w:sz w:val="24"/>
          <w:szCs w:val="24"/>
        </w:rPr>
        <w:t xml:space="preserve">This project is solely my own </w:t>
      </w:r>
      <w:r w:rsidRPr="00441002">
        <w:rPr>
          <w:b/>
          <w:i/>
          <w:sz w:val="24"/>
          <w:szCs w:val="24"/>
        </w:rPr>
        <w:t>OR</w:t>
      </w:r>
    </w:p>
    <w:p w14:paraId="59C50BFD" w14:textId="34F800A0" w:rsidR="0097415E" w:rsidRDefault="0097415E" w:rsidP="0097415E">
      <w:pPr>
        <w:pStyle w:val="NoSpacing"/>
        <w:spacing w:line="288" w:lineRule="auto"/>
        <w:rPr>
          <w:sz w:val="24"/>
          <w:szCs w:val="24"/>
        </w:rPr>
      </w:pPr>
      <w:r>
        <w:rPr>
          <w:sz w:val="24"/>
          <w:szCs w:val="24"/>
        </w:rPr>
        <w:t xml:space="preserve"> </w:t>
      </w:r>
      <w:r w:rsidR="00C31BEB">
        <w:rPr>
          <w:sz w:val="24"/>
          <w:szCs w:val="24"/>
          <w:u w:val="single"/>
        </w:rPr>
        <w:t>X</w:t>
      </w:r>
      <w:r>
        <w:rPr>
          <w:sz w:val="24"/>
          <w:szCs w:val="24"/>
        </w:rPr>
        <w:t xml:space="preserve"> </w:t>
      </w:r>
      <w:r w:rsidRPr="00441002">
        <w:rPr>
          <w:sz w:val="24"/>
          <w:szCs w:val="24"/>
        </w:rPr>
        <w:t xml:space="preserve">This project is proposed on behalf of (name of student org., campus dept., etc.): </w:t>
      </w:r>
      <w:r w:rsidR="00C31BEB">
        <w:rPr>
          <w:sz w:val="24"/>
          <w:szCs w:val="24"/>
        </w:rPr>
        <w:t>Department of Electrical and Computer Engineering</w:t>
      </w:r>
    </w:p>
    <w:p w14:paraId="293CD5C4" w14:textId="77777777" w:rsidR="008F3C76" w:rsidRPr="00441002" w:rsidRDefault="008F3C76" w:rsidP="0097415E">
      <w:pPr>
        <w:pStyle w:val="NoSpacing"/>
        <w:spacing w:line="288" w:lineRule="auto"/>
        <w:rPr>
          <w:sz w:val="24"/>
          <w:szCs w:val="24"/>
        </w:rPr>
      </w:pPr>
    </w:p>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596"/>
        <w:gridCol w:w="3597"/>
        <w:gridCol w:w="3597"/>
      </w:tblGrid>
      <w:tr w:rsidR="00430F5F" w14:paraId="1D5D03AD" w14:textId="77777777" w:rsidTr="00035D9E">
        <w:tc>
          <w:tcPr>
            <w:tcW w:w="3596" w:type="dxa"/>
          </w:tcPr>
          <w:p w14:paraId="0C217EF5" w14:textId="77777777" w:rsidR="00430F5F" w:rsidRPr="005328A2" w:rsidRDefault="00430F5F" w:rsidP="000745D5">
            <w:pPr>
              <w:jc w:val="center"/>
              <w:rPr>
                <w:b/>
              </w:rPr>
            </w:pPr>
            <w:r>
              <w:rPr>
                <w:b/>
              </w:rPr>
              <w:t>Name</w:t>
            </w:r>
          </w:p>
        </w:tc>
        <w:tc>
          <w:tcPr>
            <w:tcW w:w="3597" w:type="dxa"/>
          </w:tcPr>
          <w:p w14:paraId="7C103EB6" w14:textId="77777777" w:rsidR="00430F5F" w:rsidRPr="005328A2" w:rsidRDefault="00430F5F" w:rsidP="000745D5">
            <w:pPr>
              <w:jc w:val="center"/>
              <w:rPr>
                <w:b/>
              </w:rPr>
            </w:pPr>
            <w:r>
              <w:rPr>
                <w:b/>
              </w:rPr>
              <w:t>Department</w:t>
            </w:r>
          </w:p>
        </w:tc>
        <w:tc>
          <w:tcPr>
            <w:tcW w:w="3597" w:type="dxa"/>
          </w:tcPr>
          <w:p w14:paraId="1642D7C9" w14:textId="77777777" w:rsidR="00430F5F" w:rsidRPr="005328A2" w:rsidRDefault="00430F5F" w:rsidP="000745D5">
            <w:pPr>
              <w:jc w:val="center"/>
              <w:rPr>
                <w:b/>
              </w:rPr>
            </w:pPr>
            <w:r>
              <w:rPr>
                <w:b/>
              </w:rPr>
              <w:t>Email</w:t>
            </w:r>
          </w:p>
        </w:tc>
      </w:tr>
      <w:tr w:rsidR="00430F5F" w14:paraId="7E19519A" w14:textId="77777777" w:rsidTr="00035D9E">
        <w:sdt>
          <w:sdtPr>
            <w:id w:val="1021518344"/>
            <w:placeholder>
              <w:docPart w:val="038D09320EA8C14AA7EFA7FEA5703897"/>
            </w:placeholder>
            <w:text/>
          </w:sdtPr>
          <w:sdtContent>
            <w:tc>
              <w:tcPr>
                <w:tcW w:w="3596" w:type="dxa"/>
              </w:tcPr>
              <w:p w14:paraId="1462CC88" w14:textId="5928D055" w:rsidR="00430F5F" w:rsidRDefault="00C31BEB" w:rsidP="00C31BEB">
                <w:r>
                  <w:t>Joyce Mast</w:t>
                </w:r>
                <w:r w:rsidR="00D32EA3">
                  <w:t>, Coordinator, Grainger Center for Electric Machinery and Electromechanics</w:t>
                </w:r>
              </w:p>
            </w:tc>
          </w:sdtContent>
        </w:sdt>
        <w:sdt>
          <w:sdtPr>
            <w:id w:val="386379492"/>
            <w:placeholder>
              <w:docPart w:val="569946729798C049B9997DE992458D7F"/>
            </w:placeholder>
            <w:text/>
          </w:sdtPr>
          <w:sdtContent>
            <w:tc>
              <w:tcPr>
                <w:tcW w:w="3597" w:type="dxa"/>
              </w:tcPr>
              <w:p w14:paraId="2D4D383A" w14:textId="3AE48B78" w:rsidR="00430F5F" w:rsidRDefault="00C60F3A" w:rsidP="00C31BEB">
                <w:r>
                  <w:t>Electrical and Computer Engineering</w:t>
                </w:r>
              </w:p>
            </w:tc>
          </w:sdtContent>
        </w:sdt>
        <w:sdt>
          <w:sdtPr>
            <w:id w:val="736745670"/>
            <w:placeholder>
              <w:docPart w:val="E1C1F3E72D19E841AB6AAB58116E9946"/>
            </w:placeholder>
            <w:text/>
          </w:sdtPr>
          <w:sdtContent>
            <w:tc>
              <w:tcPr>
                <w:tcW w:w="3597" w:type="dxa"/>
              </w:tcPr>
              <w:p w14:paraId="0672D31A" w14:textId="40AF039B" w:rsidR="00430F5F" w:rsidRDefault="00C31BEB" w:rsidP="00C31BEB">
                <w:r>
                  <w:t>jmast@illinois.edu</w:t>
                </w:r>
              </w:p>
            </w:tc>
          </w:sdtContent>
        </w:sdt>
      </w:tr>
      <w:tr w:rsidR="00035D9E" w14:paraId="47FCD162" w14:textId="77777777" w:rsidTr="00035D9E">
        <w:tc>
          <w:tcPr>
            <w:tcW w:w="3596" w:type="dxa"/>
          </w:tcPr>
          <w:p w14:paraId="2C5C73E3" w14:textId="3485FDD9" w:rsidR="00035D9E" w:rsidRDefault="00035D9E" w:rsidP="00035D9E">
            <w:r>
              <w:t>Catherine Somers, Assistant Head for Administration</w:t>
            </w:r>
          </w:p>
        </w:tc>
        <w:tc>
          <w:tcPr>
            <w:tcW w:w="3597" w:type="dxa"/>
          </w:tcPr>
          <w:p w14:paraId="71D69784" w14:textId="136847F9" w:rsidR="00035D9E" w:rsidRDefault="00035D9E" w:rsidP="00035D9E">
            <w:r>
              <w:t>Electrical and Computer Engineering</w:t>
            </w:r>
          </w:p>
        </w:tc>
        <w:tc>
          <w:tcPr>
            <w:tcW w:w="3597" w:type="dxa"/>
          </w:tcPr>
          <w:p w14:paraId="507F8ACE" w14:textId="229DE2A4" w:rsidR="00035D9E" w:rsidRDefault="00035D9E" w:rsidP="00035D9E">
            <w:r>
              <w:t>csomers@illinois.edu</w:t>
            </w:r>
          </w:p>
        </w:tc>
      </w:tr>
      <w:tr w:rsidR="00430F5F" w14:paraId="4FF61F2E" w14:textId="77777777" w:rsidTr="00035D9E">
        <w:sdt>
          <w:sdtPr>
            <w:id w:val="-1598476469"/>
            <w:text/>
          </w:sdtPr>
          <w:sdtContent>
            <w:tc>
              <w:tcPr>
                <w:tcW w:w="3596" w:type="dxa"/>
              </w:tcPr>
              <w:p w14:paraId="48F9808E" w14:textId="6BDC8913" w:rsidR="00430F5F" w:rsidRDefault="00035D9E" w:rsidP="000745D5">
                <w:r>
                  <w:t>Timothy Newman, Director of Facilities</w:t>
                </w:r>
              </w:p>
            </w:tc>
          </w:sdtContent>
        </w:sdt>
        <w:sdt>
          <w:sdtPr>
            <w:id w:val="-243182502"/>
            <w:text/>
          </w:sdtPr>
          <w:sdtContent>
            <w:tc>
              <w:tcPr>
                <w:tcW w:w="3597" w:type="dxa"/>
              </w:tcPr>
              <w:p w14:paraId="26C5AD44" w14:textId="569D0E2E" w:rsidR="00430F5F" w:rsidRDefault="00035D9E" w:rsidP="000745D5">
                <w:r>
                  <w:t>Electrical and Computer Engineering</w:t>
                </w:r>
              </w:p>
            </w:tc>
          </w:sdtContent>
        </w:sdt>
        <w:sdt>
          <w:sdtPr>
            <w:id w:val="-2042736718"/>
            <w:text/>
          </w:sdtPr>
          <w:sdtContent>
            <w:tc>
              <w:tcPr>
                <w:tcW w:w="3597" w:type="dxa"/>
              </w:tcPr>
              <w:p w14:paraId="0894CFD7" w14:textId="4F24E5CC" w:rsidR="00430F5F" w:rsidRDefault="00035D9E" w:rsidP="00035D9E">
                <w:r>
                  <w:t xml:space="preserve">tjnewman@illinois.edu </w:t>
                </w:r>
              </w:p>
            </w:tc>
          </w:sdtContent>
        </w:sdt>
      </w:tr>
      <w:tr w:rsidR="00C31BEB" w14:paraId="38B7F44C" w14:textId="77777777" w:rsidTr="00035D9E">
        <w:sdt>
          <w:sdtPr>
            <w:id w:val="-311181723"/>
            <w:placeholder>
              <w:docPart w:val="54DCDED69BC8428E913FB5A43208D3D9"/>
            </w:placeholder>
            <w:text/>
          </w:sdtPr>
          <w:sdtContent>
            <w:tc>
              <w:tcPr>
                <w:tcW w:w="3596" w:type="dxa"/>
              </w:tcPr>
              <w:p w14:paraId="30170AC4" w14:textId="27BC5D15" w:rsidR="00C31BEB" w:rsidRDefault="00035D9E" w:rsidP="00C91D01">
                <w:r>
                  <w:t>Philip Krein, Professor Emeritus</w:t>
                </w:r>
                <w:r w:rsidR="00C91D01">
                  <w:t xml:space="preserve">, </w:t>
                </w:r>
                <w:r>
                  <w:t xml:space="preserve"> Head of Building Use Committee</w:t>
                </w:r>
              </w:p>
            </w:tc>
          </w:sdtContent>
        </w:sdt>
        <w:sdt>
          <w:sdtPr>
            <w:id w:val="1665748983"/>
            <w:placeholder>
              <w:docPart w:val="1381A4EBCB244FCB9A86B4BEF4D52641"/>
            </w:placeholder>
            <w:text/>
          </w:sdtPr>
          <w:sdtContent>
            <w:tc>
              <w:tcPr>
                <w:tcW w:w="3597" w:type="dxa"/>
              </w:tcPr>
              <w:p w14:paraId="7F04DFFC" w14:textId="31FA3A75" w:rsidR="00C31BEB" w:rsidRDefault="00035D9E" w:rsidP="00C31BEB">
                <w:r>
                  <w:t>Electrical and Computer Engineering</w:t>
                </w:r>
              </w:p>
            </w:tc>
          </w:sdtContent>
        </w:sdt>
        <w:sdt>
          <w:sdtPr>
            <w:id w:val="-1885399971"/>
            <w:text/>
          </w:sdtPr>
          <w:sdtContent>
            <w:tc>
              <w:tcPr>
                <w:tcW w:w="3597" w:type="dxa"/>
              </w:tcPr>
              <w:p w14:paraId="7911BE21" w14:textId="31D64EA2" w:rsidR="00C31BEB" w:rsidRDefault="00035D9E" w:rsidP="00C31BEB">
                <w:r>
                  <w:t>krein@illinois.edu</w:t>
                </w:r>
              </w:p>
            </w:tc>
          </w:sdtContent>
        </w:sdt>
      </w:tr>
      <w:tr w:rsidR="00461665" w14:paraId="570D9D3D" w14:textId="77777777" w:rsidTr="00035D9E">
        <w:tc>
          <w:tcPr>
            <w:tcW w:w="3596" w:type="dxa"/>
          </w:tcPr>
          <w:p w14:paraId="5E557068" w14:textId="0AFD789D" w:rsidR="00461665" w:rsidRDefault="00461665" w:rsidP="00C31BEB">
            <w:r>
              <w:t>Todd Sweet, Director of Communications</w:t>
            </w:r>
          </w:p>
        </w:tc>
        <w:sdt>
          <w:sdtPr>
            <w:id w:val="1325856029"/>
            <w:placeholder>
              <w:docPart w:val="0197779C78404F33B3428386179B868A"/>
            </w:placeholder>
            <w:text/>
          </w:sdtPr>
          <w:sdtContent>
            <w:tc>
              <w:tcPr>
                <w:tcW w:w="3597" w:type="dxa"/>
              </w:tcPr>
              <w:p w14:paraId="0EC635E1" w14:textId="63F09723" w:rsidR="00461665" w:rsidRDefault="00461665" w:rsidP="00C31BEB">
                <w:r>
                  <w:t>Electrical and Computer Engineering</w:t>
                </w:r>
              </w:p>
            </w:tc>
          </w:sdtContent>
        </w:sdt>
        <w:tc>
          <w:tcPr>
            <w:tcW w:w="3597" w:type="dxa"/>
          </w:tcPr>
          <w:p w14:paraId="650DA206" w14:textId="77E3075B" w:rsidR="00461665" w:rsidRDefault="00461665" w:rsidP="00C31BEB">
            <w:r>
              <w:t>tmsweet@illinois.edu</w:t>
            </w:r>
          </w:p>
        </w:tc>
      </w:tr>
      <w:tr w:rsidR="00E14C75" w14:paraId="1959049B" w14:textId="77777777" w:rsidTr="00035D9E">
        <w:tc>
          <w:tcPr>
            <w:tcW w:w="3596" w:type="dxa"/>
          </w:tcPr>
          <w:p w14:paraId="102E6AC9" w14:textId="23D511E6" w:rsidR="00E14C75" w:rsidRDefault="00E14C75" w:rsidP="00E14C75">
            <w:r w:rsidRPr="00100D02">
              <w:t>Vincenzo Spagnola – Illini Lights Out Intern</w:t>
            </w:r>
          </w:p>
        </w:tc>
        <w:tc>
          <w:tcPr>
            <w:tcW w:w="3597" w:type="dxa"/>
          </w:tcPr>
          <w:p w14:paraId="5FC36C79" w14:textId="1D669A2E" w:rsidR="00E14C75" w:rsidRDefault="00E14C75" w:rsidP="00E14C75">
            <w:r>
              <w:t>iSEE</w:t>
            </w:r>
          </w:p>
        </w:tc>
        <w:tc>
          <w:tcPr>
            <w:tcW w:w="3597" w:type="dxa"/>
          </w:tcPr>
          <w:p w14:paraId="6725346C" w14:textId="176489B2" w:rsidR="00E14C75" w:rsidRDefault="000745D5" w:rsidP="00E14C75">
            <w:hyperlink r:id="rId9" w:history="1">
              <w:r w:rsidR="00E14C75" w:rsidRPr="0053287F">
                <w:t>vincenzo.spagnola@gmail.com</w:t>
              </w:r>
            </w:hyperlink>
          </w:p>
        </w:tc>
      </w:tr>
      <w:tr w:rsidR="00035D9E" w14:paraId="6680D3D2" w14:textId="77777777" w:rsidTr="00035D9E">
        <w:sdt>
          <w:sdtPr>
            <w:id w:val="-1729754471"/>
            <w:placeholder>
              <w:docPart w:val="BAA6C9FE869F4CC59EF266900372324A"/>
            </w:placeholder>
            <w:text/>
          </w:sdtPr>
          <w:sdtContent>
            <w:tc>
              <w:tcPr>
                <w:tcW w:w="3596" w:type="dxa"/>
              </w:tcPr>
              <w:p w14:paraId="39AB969A" w14:textId="6D73A446" w:rsidR="00035D9E" w:rsidRDefault="00E14C75" w:rsidP="00035D9E">
                <w:r>
                  <w:t>Professor Juan Salamanca</w:t>
                </w:r>
              </w:p>
            </w:tc>
          </w:sdtContent>
        </w:sdt>
        <w:sdt>
          <w:sdtPr>
            <w:id w:val="-594318186"/>
            <w:placeholder>
              <w:docPart w:val="5C32A32C16E344038450BC22D9161572"/>
            </w:placeholder>
            <w:text/>
          </w:sdtPr>
          <w:sdtContent>
            <w:tc>
              <w:tcPr>
                <w:tcW w:w="3597" w:type="dxa"/>
              </w:tcPr>
              <w:p w14:paraId="06BD75FA" w14:textId="066B210D" w:rsidR="00035D9E" w:rsidRDefault="00E14C75" w:rsidP="00035D9E">
                <w:r>
                  <w:t>School of Art and Design</w:t>
                </w:r>
              </w:p>
            </w:tc>
          </w:sdtContent>
        </w:sdt>
        <w:sdt>
          <w:sdtPr>
            <w:id w:val="282474092"/>
            <w:text/>
          </w:sdtPr>
          <w:sdtContent>
            <w:tc>
              <w:tcPr>
                <w:tcW w:w="3597" w:type="dxa"/>
              </w:tcPr>
              <w:p w14:paraId="2D63BE1B" w14:textId="17733657" w:rsidR="00035D9E" w:rsidRDefault="00E14C75" w:rsidP="00035D9E">
                <w:r w:rsidRPr="00E14C75">
                  <w:t>jsal@illinois.edu</w:t>
                </w:r>
              </w:p>
            </w:tc>
          </w:sdtContent>
        </w:sdt>
      </w:tr>
      <w:tr w:rsidR="008F3C76" w14:paraId="3ADB282A" w14:textId="77777777" w:rsidTr="00035D9E">
        <w:tc>
          <w:tcPr>
            <w:tcW w:w="3596" w:type="dxa"/>
          </w:tcPr>
          <w:p w14:paraId="328CDF24" w14:textId="7470B96C" w:rsidR="008F3C76" w:rsidRDefault="008F3C76" w:rsidP="00C60F3A">
            <w:r>
              <w:t>Kate Brewster</w:t>
            </w:r>
            <w:r w:rsidR="00C60F3A">
              <w:t xml:space="preserve">, </w:t>
            </w:r>
            <w:r>
              <w:t>Information Tech, Tech  Specialist</w:t>
            </w:r>
          </w:p>
        </w:tc>
        <w:tc>
          <w:tcPr>
            <w:tcW w:w="3597" w:type="dxa"/>
          </w:tcPr>
          <w:p w14:paraId="61593D45" w14:textId="62BAE3B7" w:rsidR="008F3C76" w:rsidRDefault="008F3C76" w:rsidP="00133E84">
            <w:r>
              <w:t>Facilities and Services</w:t>
            </w:r>
          </w:p>
        </w:tc>
        <w:tc>
          <w:tcPr>
            <w:tcW w:w="3597" w:type="dxa"/>
          </w:tcPr>
          <w:p w14:paraId="37906E10" w14:textId="031B5632" w:rsidR="008F3C76" w:rsidRDefault="008F3C76" w:rsidP="00E14C75">
            <w:hyperlink r:id="rId10" w:history="1">
              <w:r w:rsidRPr="008F3C76">
                <w:t>klund3@illinois.edu</w:t>
              </w:r>
            </w:hyperlink>
          </w:p>
        </w:tc>
      </w:tr>
      <w:tr w:rsidR="008F3C76" w14:paraId="5E38BC62" w14:textId="77777777" w:rsidTr="00035D9E">
        <w:tc>
          <w:tcPr>
            <w:tcW w:w="3596" w:type="dxa"/>
          </w:tcPr>
          <w:p w14:paraId="2007E1FB" w14:textId="1364F8E9" w:rsidR="008F3C76" w:rsidRDefault="008F3C76" w:rsidP="008F3C76">
            <w:r>
              <w:t xml:space="preserve">Robie Bauer, </w:t>
            </w:r>
            <w:r>
              <w:br/>
              <w:t>Management Engineer</w:t>
            </w:r>
          </w:p>
        </w:tc>
        <w:tc>
          <w:tcPr>
            <w:tcW w:w="3597" w:type="dxa"/>
          </w:tcPr>
          <w:p w14:paraId="69751D8B" w14:textId="038E10CC" w:rsidR="008F3C76" w:rsidRDefault="008F3C76" w:rsidP="00133E84">
            <w:r>
              <w:t>Facilities and Services</w:t>
            </w:r>
          </w:p>
        </w:tc>
        <w:tc>
          <w:tcPr>
            <w:tcW w:w="3597" w:type="dxa"/>
          </w:tcPr>
          <w:p w14:paraId="4CFB42A6" w14:textId="4241066E" w:rsidR="008F3C76" w:rsidRPr="008F3C76" w:rsidRDefault="008F3C76" w:rsidP="00E14C75">
            <w:r>
              <w:t>robbauer@illinois.edu</w:t>
            </w:r>
          </w:p>
        </w:tc>
      </w:tr>
      <w:tr w:rsidR="008F3C76" w14:paraId="0F5C2F83" w14:textId="77777777" w:rsidTr="00035D9E">
        <w:tc>
          <w:tcPr>
            <w:tcW w:w="3596" w:type="dxa"/>
          </w:tcPr>
          <w:p w14:paraId="2BB4D04B" w14:textId="0C15D37C" w:rsidR="008F3C76" w:rsidRDefault="008F3C76" w:rsidP="00C60F3A">
            <w:r>
              <w:t>Sonny Thompson</w:t>
            </w:r>
            <w:r w:rsidR="00C60F3A">
              <w:br/>
            </w:r>
            <w:r>
              <w:t>IT Technical Associate</w:t>
            </w:r>
          </w:p>
        </w:tc>
        <w:tc>
          <w:tcPr>
            <w:tcW w:w="3597" w:type="dxa"/>
          </w:tcPr>
          <w:p w14:paraId="52A7A835" w14:textId="42C8BA22" w:rsidR="008F3C76" w:rsidRDefault="008F3C76" w:rsidP="00133E84">
            <w:r>
              <w:t>Facilities and Services</w:t>
            </w:r>
          </w:p>
        </w:tc>
        <w:tc>
          <w:tcPr>
            <w:tcW w:w="3597" w:type="dxa"/>
          </w:tcPr>
          <w:p w14:paraId="04ECE6BA" w14:textId="79FD520A" w:rsidR="008F3C76" w:rsidRPr="008F3C76" w:rsidRDefault="008F3C76" w:rsidP="008F3C76">
            <w:r>
              <w:t>cdthomps@illinois.edu</w:t>
            </w:r>
          </w:p>
        </w:tc>
      </w:tr>
      <w:tr w:rsidR="00E14C75" w14:paraId="2C2E4752" w14:textId="77777777" w:rsidTr="00035D9E">
        <w:sdt>
          <w:sdtPr>
            <w:id w:val="-2135160010"/>
            <w:placeholder>
              <w:docPart w:val="F6FA0CF7D9EB4E63B3ACF3424194B22B"/>
            </w:placeholder>
            <w:text/>
          </w:sdtPr>
          <w:sdtContent>
            <w:tc>
              <w:tcPr>
                <w:tcW w:w="3596" w:type="dxa"/>
              </w:tcPr>
              <w:p w14:paraId="13189D21" w14:textId="40E2BF1E" w:rsidR="00E14C75" w:rsidRPr="00100D02" w:rsidRDefault="00E14C75" w:rsidP="00E14C75">
                <w:r>
                  <w:t>Neil Feuerhelm, Senior Audio Visual Tech Specialist</w:t>
                </w:r>
              </w:p>
            </w:tc>
          </w:sdtContent>
        </w:sdt>
        <w:sdt>
          <w:sdtPr>
            <w:id w:val="1372420655"/>
            <w:placeholder>
              <w:docPart w:val="E6B12B59D41743EAB6C8B3BCABFA5B78"/>
            </w:placeholder>
            <w:text/>
          </w:sdtPr>
          <w:sdtContent>
            <w:tc>
              <w:tcPr>
                <w:tcW w:w="3597" w:type="dxa"/>
              </w:tcPr>
              <w:p w14:paraId="3250C1A6" w14:textId="0D45A579" w:rsidR="00E14C75" w:rsidRDefault="00133E84" w:rsidP="00133E84">
                <w:r>
                  <w:t>College of Engineering IT</w:t>
                </w:r>
              </w:p>
            </w:tc>
          </w:sdtContent>
        </w:sdt>
        <w:sdt>
          <w:sdtPr>
            <w:id w:val="-1453328547"/>
            <w:text/>
          </w:sdtPr>
          <w:sdtContent>
            <w:tc>
              <w:tcPr>
                <w:tcW w:w="3597" w:type="dxa"/>
              </w:tcPr>
              <w:p w14:paraId="5F21BBCB" w14:textId="215244BB" w:rsidR="00E14C75" w:rsidRDefault="00E14C75" w:rsidP="00E14C75">
                <w:r>
                  <w:t>feuerhe1@illinois.edu</w:t>
                </w:r>
              </w:p>
            </w:tc>
          </w:sdtContent>
        </w:sdt>
      </w:tr>
    </w:tbl>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3A4DA8EE"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0085035A">
        <w:rPr>
          <w:rFonts w:ascii="Calibri" w:eastAsia="Times New Roman" w:hAnsi="Calibri"/>
        </w:rPr>
        <w:t>Joyce Mast</w:t>
      </w:r>
      <w:r w:rsidRPr="003C56B3">
        <w:rPr>
          <w:rFonts w:ascii="Calibri" w:eastAsia="Times New Roman" w:hAnsi="Calibri"/>
        </w:rPr>
        <w:tab/>
      </w:r>
    </w:p>
    <w:p w14:paraId="58D93694" w14:textId="45685777" w:rsidR="003C56B3" w:rsidRPr="003C56B3" w:rsidRDefault="003C56B3" w:rsidP="003C56B3">
      <w:pPr>
        <w:spacing w:line="276" w:lineRule="auto"/>
        <w:rPr>
          <w:rFonts w:ascii="Calibri" w:eastAsia="Times New Roman" w:hAnsi="Calibri"/>
        </w:rPr>
      </w:pPr>
      <w:r w:rsidRPr="003C56B3">
        <w:rPr>
          <w:rFonts w:ascii="Calibri" w:eastAsia="Times New Roman" w:hAnsi="Calibri"/>
        </w:rPr>
        <w:lastRenderedPageBreak/>
        <w:t xml:space="preserve">Unit/Department: </w:t>
      </w:r>
      <w:r w:rsidRPr="003C56B3">
        <w:rPr>
          <w:rFonts w:ascii="Calibri" w:eastAsia="Times New Roman" w:hAnsi="Calibri"/>
        </w:rPr>
        <w:tab/>
      </w:r>
      <w:r w:rsidR="0085035A">
        <w:rPr>
          <w:rFonts w:ascii="Calibri" w:eastAsia="Times New Roman" w:hAnsi="Calibri"/>
        </w:rPr>
        <w:t>ECE</w:t>
      </w:r>
    </w:p>
    <w:p w14:paraId="1D904139" w14:textId="3347629B" w:rsidR="00103511" w:rsidRDefault="003C56B3" w:rsidP="0085035A">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0085035A">
        <w:rPr>
          <w:rFonts w:ascii="Calibri" w:eastAsia="Times New Roman" w:hAnsi="Calibri"/>
        </w:rPr>
        <w:t>jmast@illinois.edu</w:t>
      </w:r>
    </w:p>
    <w:p w14:paraId="35C963DB" w14:textId="77777777" w:rsidR="0085035A" w:rsidRDefault="0085035A" w:rsidP="0085035A">
      <w:pPr>
        <w:spacing w:line="276" w:lineRule="auto"/>
        <w:rPr>
          <w:b/>
          <w:sz w:val="28"/>
          <w:szCs w:val="28"/>
        </w:rPr>
      </w:pPr>
    </w:p>
    <w:p w14:paraId="2DC24550" w14:textId="096C5F4A" w:rsidR="00F15017" w:rsidRPr="0098050B" w:rsidRDefault="005A3952">
      <w:pPr>
        <w:rPr>
          <w:b/>
          <w:sz w:val="28"/>
          <w:szCs w:val="28"/>
        </w:rPr>
      </w:pPr>
      <w:r w:rsidRPr="0098050B">
        <w:rPr>
          <w:b/>
          <w:sz w:val="28"/>
          <w:szCs w:val="28"/>
        </w:rPr>
        <w:t>Project Information</w:t>
      </w:r>
    </w:p>
    <w:p w14:paraId="5B35FA83" w14:textId="14E179F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356D3C68" w:rsid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3AB3413E" w14:textId="16040B3C" w:rsidR="0071328A" w:rsidRDefault="0071328A" w:rsidP="009B22F2">
      <w:pPr>
        <w:rPr>
          <w:i/>
          <w:sz w:val="22"/>
          <w:szCs w:val="22"/>
        </w:rPr>
      </w:pPr>
    </w:p>
    <w:p w14:paraId="02BEF339" w14:textId="06E85EA0" w:rsidR="0071328A" w:rsidRPr="00AA3D6E" w:rsidRDefault="009B52B0" w:rsidP="009B22F2">
      <w:pPr>
        <w:rPr>
          <w:rFonts w:ascii="Calibri" w:eastAsia="Times New Roman" w:hAnsi="Calibri" w:cs="Calibri"/>
          <w:color w:val="000000"/>
        </w:rPr>
      </w:pPr>
      <w:r w:rsidRPr="00AA3D6E">
        <w:rPr>
          <w:rFonts w:ascii="Calibri" w:eastAsia="Times New Roman" w:hAnsi="Calibri" w:cs="Calibri"/>
          <w:color w:val="000000"/>
        </w:rPr>
        <w:t>Because of its</w:t>
      </w:r>
      <w:r w:rsidR="0071328A" w:rsidRPr="00AA3D6E">
        <w:rPr>
          <w:rFonts w:ascii="Calibri" w:eastAsia="Times New Roman" w:hAnsi="Calibri" w:cs="Calibri"/>
          <w:color w:val="000000"/>
        </w:rPr>
        <w:t xml:space="preserve"> super-efficient </w:t>
      </w:r>
      <w:r w:rsidRPr="00AA3D6E">
        <w:rPr>
          <w:rFonts w:ascii="Calibri" w:eastAsia="Times New Roman" w:hAnsi="Calibri" w:cs="Calibri"/>
          <w:color w:val="000000"/>
        </w:rPr>
        <w:t xml:space="preserve">design and construction </w:t>
      </w:r>
      <w:r w:rsidR="0071328A" w:rsidRPr="00AA3D6E">
        <w:rPr>
          <w:rFonts w:ascii="Calibri" w:eastAsia="Times New Roman" w:hAnsi="Calibri" w:cs="Calibri"/>
          <w:color w:val="000000"/>
        </w:rPr>
        <w:t>materials</w:t>
      </w:r>
      <w:r w:rsidRPr="00AA3D6E">
        <w:rPr>
          <w:rFonts w:ascii="Calibri" w:eastAsia="Times New Roman" w:hAnsi="Calibri" w:cs="Calibri"/>
          <w:color w:val="000000"/>
        </w:rPr>
        <w:t>,</w:t>
      </w:r>
      <w:r w:rsidR="0071328A" w:rsidRPr="00AA3D6E">
        <w:rPr>
          <w:rFonts w:ascii="Calibri" w:eastAsia="Times New Roman" w:hAnsi="Calibri" w:cs="Calibri"/>
          <w:color w:val="000000"/>
        </w:rPr>
        <w:t xml:space="preserve"> ECEB is </w:t>
      </w:r>
      <w:r w:rsidRPr="00AA3D6E">
        <w:rPr>
          <w:rFonts w:ascii="Calibri" w:eastAsia="Times New Roman" w:hAnsi="Calibri" w:cs="Calibri"/>
          <w:color w:val="000000"/>
        </w:rPr>
        <w:t>projected</w:t>
      </w:r>
      <w:r w:rsidR="0071328A" w:rsidRPr="00AA3D6E">
        <w:rPr>
          <w:rFonts w:ascii="Calibri" w:eastAsia="Times New Roman" w:hAnsi="Calibri" w:cs="Calibri"/>
          <w:color w:val="000000"/>
        </w:rPr>
        <w:t xml:space="preserve"> to achieve zero-net energy and LEED Platinum certification</w:t>
      </w:r>
      <w:r w:rsidR="00CF38C7" w:rsidRPr="00AA3D6E">
        <w:rPr>
          <w:rFonts w:ascii="Calibri" w:eastAsia="Times New Roman" w:hAnsi="Calibri" w:cs="Calibri"/>
          <w:color w:val="000000"/>
        </w:rPr>
        <w:t>s</w:t>
      </w:r>
      <w:r w:rsidR="0071328A" w:rsidRPr="00AA3D6E">
        <w:rPr>
          <w:rFonts w:ascii="Calibri" w:eastAsia="Times New Roman" w:hAnsi="Calibri" w:cs="Calibri"/>
          <w:color w:val="000000"/>
        </w:rPr>
        <w:t xml:space="preserve"> </w:t>
      </w:r>
      <w:r w:rsidR="00CF38C7" w:rsidRPr="00AA3D6E">
        <w:rPr>
          <w:rFonts w:ascii="Calibri" w:eastAsia="Times New Roman" w:hAnsi="Calibri" w:cs="Calibri"/>
          <w:color w:val="000000"/>
        </w:rPr>
        <w:t xml:space="preserve">when </w:t>
      </w:r>
      <w:r w:rsidR="00E535F2" w:rsidRPr="00AA3D6E">
        <w:rPr>
          <w:rFonts w:ascii="Calibri" w:eastAsia="Times New Roman" w:hAnsi="Calibri" w:cs="Calibri"/>
          <w:color w:val="000000"/>
        </w:rPr>
        <w:t xml:space="preserve">power from the </w:t>
      </w:r>
      <w:r w:rsidR="00CF38C7" w:rsidRPr="00AA3D6E">
        <w:rPr>
          <w:rFonts w:ascii="Calibri" w:eastAsia="Times New Roman" w:hAnsi="Calibri" w:cs="Calibri"/>
          <w:color w:val="000000"/>
        </w:rPr>
        <w:t>building</w:t>
      </w:r>
      <w:r w:rsidR="00E535F2" w:rsidRPr="00AA3D6E">
        <w:rPr>
          <w:rFonts w:ascii="Calibri" w:eastAsia="Times New Roman" w:hAnsi="Calibri" w:cs="Calibri"/>
          <w:color w:val="000000"/>
        </w:rPr>
        <w:t>’s</w:t>
      </w:r>
      <w:r w:rsidR="00CF38C7" w:rsidRPr="00AA3D6E">
        <w:rPr>
          <w:rFonts w:ascii="Calibri" w:eastAsia="Times New Roman" w:hAnsi="Calibri" w:cs="Calibri"/>
          <w:color w:val="000000"/>
        </w:rPr>
        <w:t xml:space="preserve"> </w:t>
      </w:r>
      <w:r w:rsidR="00463898" w:rsidRPr="00AA3D6E">
        <w:rPr>
          <w:rFonts w:ascii="Calibri" w:eastAsia="Times New Roman" w:hAnsi="Calibri" w:cs="Calibri"/>
          <w:color w:val="000000"/>
        </w:rPr>
        <w:t>solar panels</w:t>
      </w:r>
      <w:r w:rsidR="00E535F2" w:rsidRPr="00AA3D6E">
        <w:rPr>
          <w:rFonts w:ascii="Calibri" w:eastAsia="Times New Roman" w:hAnsi="Calibri" w:cs="Calibri"/>
          <w:color w:val="000000"/>
        </w:rPr>
        <w:t>, expected to be .3 megawatts,</w:t>
      </w:r>
      <w:r w:rsidR="00463898" w:rsidRPr="00AA3D6E">
        <w:rPr>
          <w:rFonts w:ascii="Calibri" w:eastAsia="Times New Roman" w:hAnsi="Calibri" w:cs="Calibri"/>
          <w:color w:val="000000"/>
        </w:rPr>
        <w:t xml:space="preserve"> </w:t>
      </w:r>
      <w:r w:rsidR="00CF38C7" w:rsidRPr="00AA3D6E">
        <w:rPr>
          <w:rFonts w:ascii="Calibri" w:eastAsia="Times New Roman" w:hAnsi="Calibri" w:cs="Calibri"/>
          <w:color w:val="000000"/>
        </w:rPr>
        <w:t xml:space="preserve">is added to </w:t>
      </w:r>
      <w:r w:rsidRPr="00AA3D6E">
        <w:rPr>
          <w:rFonts w:ascii="Calibri" w:eastAsia="Times New Roman" w:hAnsi="Calibri" w:cs="Calibri"/>
          <w:color w:val="000000"/>
        </w:rPr>
        <w:t>1.2 megawatts</w:t>
      </w:r>
      <w:r w:rsidR="00463898" w:rsidRPr="00AA3D6E">
        <w:rPr>
          <w:rFonts w:ascii="Calibri" w:eastAsia="Times New Roman" w:hAnsi="Calibri" w:cs="Calibri"/>
          <w:color w:val="000000"/>
        </w:rPr>
        <w:t>,</w:t>
      </w:r>
      <w:r w:rsidRPr="00AA3D6E">
        <w:rPr>
          <w:rFonts w:ascii="Calibri" w:eastAsia="Times New Roman" w:hAnsi="Calibri" w:cs="Calibri"/>
          <w:color w:val="000000"/>
        </w:rPr>
        <w:t xml:space="preserve"> </w:t>
      </w:r>
      <w:r w:rsidR="00463898" w:rsidRPr="00AA3D6E">
        <w:rPr>
          <w:rFonts w:ascii="Calibri" w:eastAsia="Times New Roman" w:hAnsi="Calibri" w:cs="Calibri"/>
          <w:color w:val="000000"/>
        </w:rPr>
        <w:t xml:space="preserve">the </w:t>
      </w:r>
      <w:r w:rsidR="00F57B41" w:rsidRPr="00AA3D6E">
        <w:rPr>
          <w:rFonts w:ascii="Calibri" w:eastAsia="Times New Roman" w:hAnsi="Calibri" w:cs="Calibri"/>
          <w:color w:val="000000"/>
        </w:rPr>
        <w:t>amount reserved for ECEB</w:t>
      </w:r>
      <w:r w:rsidR="00463898" w:rsidRPr="00AA3D6E">
        <w:rPr>
          <w:rFonts w:ascii="Calibri" w:eastAsia="Times New Roman" w:hAnsi="Calibri" w:cs="Calibri"/>
          <w:color w:val="000000"/>
        </w:rPr>
        <w:t xml:space="preserve"> from a planned second solar farm</w:t>
      </w:r>
      <w:r w:rsidR="002624CD" w:rsidRPr="00AA3D6E">
        <w:rPr>
          <w:rFonts w:ascii="Calibri" w:eastAsia="Times New Roman" w:hAnsi="Calibri" w:cs="Calibri"/>
          <w:color w:val="000000"/>
        </w:rPr>
        <w:t>,</w:t>
      </w:r>
      <w:r w:rsidR="009E088C" w:rsidRPr="00AA3D6E">
        <w:rPr>
          <w:rFonts w:ascii="Calibri" w:eastAsia="Times New Roman" w:hAnsi="Calibri" w:cs="Calibri"/>
          <w:color w:val="000000"/>
        </w:rPr>
        <w:t xml:space="preserve"> for a total of 1.5 megawatts</w:t>
      </w:r>
      <w:r w:rsidR="002624CD" w:rsidRPr="00AA3D6E">
        <w:rPr>
          <w:rFonts w:ascii="Calibri" w:eastAsia="Times New Roman" w:hAnsi="Calibri" w:cs="Calibri"/>
          <w:color w:val="000000"/>
        </w:rPr>
        <w:t>,</w:t>
      </w:r>
      <w:r w:rsidR="009E088C" w:rsidRPr="00AA3D6E">
        <w:rPr>
          <w:rFonts w:ascii="Calibri" w:eastAsia="Times New Roman" w:hAnsi="Calibri" w:cs="Calibri"/>
          <w:color w:val="000000"/>
        </w:rPr>
        <w:t xml:space="preserve"> </w:t>
      </w:r>
      <w:r w:rsidR="002624CD" w:rsidRPr="00AA3D6E">
        <w:rPr>
          <w:rFonts w:ascii="Calibri" w:eastAsia="Times New Roman" w:hAnsi="Calibri" w:cs="Calibri"/>
          <w:color w:val="000000"/>
        </w:rPr>
        <w:t>the designed</w:t>
      </w:r>
      <w:r w:rsidR="009E088C" w:rsidRPr="00AA3D6E">
        <w:rPr>
          <w:rFonts w:ascii="Calibri" w:eastAsia="Times New Roman" w:hAnsi="Calibri" w:cs="Calibri"/>
          <w:color w:val="000000"/>
        </w:rPr>
        <w:t xml:space="preserve"> requirement to operate ECEB. A multi-disciplinary team from ECE, Facilities and Services, iSEE, Engin</w:t>
      </w:r>
      <w:r w:rsidR="00C60F3A" w:rsidRPr="00AA3D6E">
        <w:rPr>
          <w:rFonts w:ascii="Calibri" w:eastAsia="Times New Roman" w:hAnsi="Calibri" w:cs="Calibri"/>
          <w:color w:val="000000"/>
        </w:rPr>
        <w:t>e</w:t>
      </w:r>
      <w:r w:rsidR="009E088C" w:rsidRPr="00AA3D6E">
        <w:rPr>
          <w:rFonts w:ascii="Calibri" w:eastAsia="Times New Roman" w:hAnsi="Calibri" w:cs="Calibri"/>
          <w:color w:val="000000"/>
        </w:rPr>
        <w:t>ering AV IT, and the School of Fine and Applied Arts is coming together to visualize, construct, program, and operate this student-focused di</w:t>
      </w:r>
      <w:r w:rsidR="002624CD" w:rsidRPr="00AA3D6E">
        <w:rPr>
          <w:rFonts w:ascii="Calibri" w:eastAsia="Times New Roman" w:hAnsi="Calibri" w:cs="Calibri"/>
          <w:color w:val="000000"/>
        </w:rPr>
        <w:t>s</w:t>
      </w:r>
      <w:r w:rsidR="009E088C" w:rsidRPr="00AA3D6E">
        <w:rPr>
          <w:rFonts w:ascii="Calibri" w:eastAsia="Times New Roman" w:hAnsi="Calibri" w:cs="Calibri"/>
          <w:color w:val="000000"/>
        </w:rPr>
        <w:t>play about energy production, utilization and conservation.</w:t>
      </w:r>
    </w:p>
    <w:p w14:paraId="6DCAE018" w14:textId="26E07C05" w:rsidR="00F57B41" w:rsidRPr="00AA3D6E" w:rsidRDefault="0071328A" w:rsidP="00F57B41">
      <w:pPr>
        <w:pStyle w:val="NoSpacing"/>
        <w:spacing w:before="120" w:after="120"/>
        <w:rPr>
          <w:rFonts w:eastAsia="Times New Roman" w:cs="Calibri"/>
          <w:color w:val="000000"/>
          <w:sz w:val="24"/>
          <w:szCs w:val="24"/>
        </w:rPr>
      </w:pPr>
      <w:r w:rsidRPr="00AA3D6E">
        <w:rPr>
          <w:rFonts w:eastAsia="Times New Roman" w:cs="Calibri"/>
          <w:color w:val="000000"/>
          <w:sz w:val="24"/>
          <w:szCs w:val="24"/>
        </w:rPr>
        <w:t>Th</w:t>
      </w:r>
      <w:r w:rsidR="00E11104" w:rsidRPr="00AA3D6E">
        <w:rPr>
          <w:rFonts w:eastAsia="Times New Roman" w:cs="Calibri"/>
          <w:color w:val="000000"/>
          <w:sz w:val="24"/>
          <w:szCs w:val="24"/>
        </w:rPr>
        <w:t>e</w:t>
      </w:r>
      <w:r w:rsidRPr="00AA3D6E">
        <w:rPr>
          <w:rFonts w:eastAsia="Times New Roman" w:cs="Calibri"/>
          <w:color w:val="000000"/>
          <w:sz w:val="24"/>
          <w:szCs w:val="24"/>
        </w:rPr>
        <w:t xml:space="preserve"> display has three goals. The first is to teach students </w:t>
      </w:r>
      <w:r w:rsidR="003D297E" w:rsidRPr="00AA3D6E">
        <w:rPr>
          <w:rFonts w:eastAsia="Times New Roman" w:cs="Calibri"/>
          <w:color w:val="000000"/>
          <w:sz w:val="24"/>
          <w:szCs w:val="24"/>
        </w:rPr>
        <w:t xml:space="preserve">about energy use while presenting relatable and significant ways they can reduce energy-consumption patterns. This includes </w:t>
      </w:r>
      <w:r w:rsidRPr="00AA3D6E">
        <w:rPr>
          <w:rFonts w:eastAsia="Times New Roman" w:cs="Calibri"/>
          <w:color w:val="000000"/>
          <w:sz w:val="24"/>
          <w:szCs w:val="24"/>
        </w:rPr>
        <w:t xml:space="preserve">3,000-4,000 </w:t>
      </w:r>
      <w:r w:rsidR="003D297E" w:rsidRPr="00AA3D6E">
        <w:rPr>
          <w:rFonts w:eastAsia="Times New Roman" w:cs="Calibri"/>
          <w:color w:val="000000"/>
          <w:sz w:val="24"/>
          <w:szCs w:val="24"/>
        </w:rPr>
        <w:t xml:space="preserve">students who </w:t>
      </w:r>
      <w:r w:rsidRPr="00AA3D6E">
        <w:rPr>
          <w:rFonts w:eastAsia="Times New Roman" w:cs="Calibri"/>
          <w:color w:val="000000"/>
          <w:sz w:val="24"/>
          <w:szCs w:val="24"/>
        </w:rPr>
        <w:t>pass through the lobby daily, faculty, and campus visitors (</w:t>
      </w:r>
      <w:r w:rsidR="003D297E" w:rsidRPr="00AA3D6E">
        <w:rPr>
          <w:rFonts w:eastAsia="Times New Roman" w:cs="Calibri"/>
          <w:color w:val="000000"/>
          <w:sz w:val="24"/>
          <w:szCs w:val="24"/>
        </w:rPr>
        <w:t>more than</w:t>
      </w:r>
      <w:r w:rsidRPr="00AA3D6E">
        <w:rPr>
          <w:rFonts w:eastAsia="Times New Roman" w:cs="Calibri"/>
          <w:color w:val="000000"/>
          <w:sz w:val="24"/>
          <w:szCs w:val="24"/>
        </w:rPr>
        <w:t xml:space="preserve"> 10,000 from Engineering Open House</w:t>
      </w:r>
      <w:r w:rsidR="004A017A" w:rsidRPr="00AA3D6E">
        <w:rPr>
          <w:rFonts w:eastAsia="Times New Roman" w:cs="Calibri"/>
          <w:color w:val="000000"/>
          <w:sz w:val="24"/>
          <w:szCs w:val="24"/>
        </w:rPr>
        <w:t>. These are mostly elementary and high school students</w:t>
      </w:r>
      <w:r w:rsidR="00754C0C" w:rsidRPr="00AA3D6E">
        <w:rPr>
          <w:rFonts w:eastAsia="Times New Roman" w:cs="Calibri"/>
          <w:color w:val="000000"/>
          <w:sz w:val="24"/>
          <w:szCs w:val="24"/>
        </w:rPr>
        <w:t>)</w:t>
      </w:r>
      <w:r w:rsidR="004A017A" w:rsidRPr="00AA3D6E">
        <w:rPr>
          <w:rFonts w:eastAsia="Times New Roman" w:cs="Calibri"/>
          <w:color w:val="000000"/>
          <w:sz w:val="24"/>
          <w:szCs w:val="24"/>
        </w:rPr>
        <w:t>, as well as students coming for recruiting</w:t>
      </w:r>
      <w:r w:rsidR="00754C0C" w:rsidRPr="00AA3D6E">
        <w:rPr>
          <w:rFonts w:eastAsia="Times New Roman" w:cs="Calibri"/>
          <w:color w:val="000000"/>
          <w:sz w:val="24"/>
          <w:szCs w:val="24"/>
        </w:rPr>
        <w:t>.</w:t>
      </w:r>
      <w:r w:rsidR="004A017A" w:rsidRPr="00AA3D6E">
        <w:rPr>
          <w:rFonts w:eastAsia="Times New Roman" w:cs="Calibri"/>
          <w:color w:val="000000"/>
          <w:sz w:val="24"/>
          <w:szCs w:val="24"/>
        </w:rPr>
        <w:t xml:space="preserve"> </w:t>
      </w:r>
      <w:r w:rsidR="00754C0C" w:rsidRPr="00AA3D6E">
        <w:rPr>
          <w:rFonts w:eastAsia="Times New Roman" w:cs="Calibri"/>
          <w:color w:val="000000"/>
          <w:sz w:val="24"/>
          <w:szCs w:val="24"/>
        </w:rPr>
        <w:t xml:space="preserve">During the </w:t>
      </w:r>
      <w:r w:rsidR="00754C0C" w:rsidRPr="00AA3D6E">
        <w:rPr>
          <w:sz w:val="24"/>
          <w:szCs w:val="24"/>
        </w:rPr>
        <w:t xml:space="preserve">Fall 2018 semester, we had a total of 51 corporate visits for either meetings, tech talks, lobby days, or recruiting events that companies held individually. </w:t>
      </w:r>
      <w:r w:rsidR="00102583">
        <w:rPr>
          <w:sz w:val="24"/>
          <w:szCs w:val="24"/>
        </w:rPr>
        <w:t>In addition,</w:t>
      </w:r>
      <w:r w:rsidR="00754C0C" w:rsidRPr="00AA3D6E">
        <w:rPr>
          <w:sz w:val="24"/>
          <w:szCs w:val="24"/>
        </w:rPr>
        <w:t xml:space="preserve"> 19 or so companies, as part of the Corporate Connections program, came to campus for </w:t>
      </w:r>
      <w:r w:rsidR="00754C0C" w:rsidRPr="00AA3D6E">
        <w:rPr>
          <w:i/>
          <w:sz w:val="24"/>
          <w:szCs w:val="24"/>
        </w:rPr>
        <w:t>The Corporate Connections After Hours</w:t>
      </w:r>
      <w:r w:rsidR="00754C0C" w:rsidRPr="00AA3D6E">
        <w:rPr>
          <w:sz w:val="24"/>
          <w:szCs w:val="24"/>
        </w:rPr>
        <w:t xml:space="preserve"> recruiting event</w:t>
      </w:r>
      <w:r w:rsidR="00102583">
        <w:rPr>
          <w:sz w:val="24"/>
          <w:szCs w:val="24"/>
        </w:rPr>
        <w:t xml:space="preserve"> (This event is wall-to-wall students)</w:t>
      </w:r>
      <w:r w:rsidR="00754C0C" w:rsidRPr="00AA3D6E">
        <w:rPr>
          <w:sz w:val="24"/>
          <w:szCs w:val="24"/>
        </w:rPr>
        <w:t>.  Each company brings anywhere from 2 to 10 representatives, depending on the nature of the visit.</w:t>
      </w:r>
      <w:r w:rsidR="00754C0C" w:rsidRPr="00AA3D6E">
        <w:rPr>
          <w:rFonts w:eastAsia="Times New Roman" w:cs="Calibri"/>
          <w:color w:val="000000"/>
          <w:sz w:val="24"/>
          <w:szCs w:val="24"/>
        </w:rPr>
        <w:t xml:space="preserve"> </w:t>
      </w:r>
    </w:p>
    <w:p w14:paraId="46470454" w14:textId="58A1254F" w:rsidR="00D64C0A" w:rsidRPr="00AA3D6E" w:rsidRDefault="00D64C0A" w:rsidP="00F57B41">
      <w:pPr>
        <w:pStyle w:val="NoSpacing"/>
        <w:spacing w:before="120" w:after="120"/>
        <w:rPr>
          <w:rFonts w:eastAsia="Times New Roman" w:cs="Calibri"/>
          <w:color w:val="000000"/>
          <w:sz w:val="24"/>
          <w:szCs w:val="24"/>
        </w:rPr>
      </w:pPr>
      <w:r w:rsidRPr="00AA3D6E">
        <w:rPr>
          <w:rFonts w:eastAsia="Times New Roman" w:cs="Calibri"/>
          <w:color w:val="000000"/>
          <w:sz w:val="24"/>
          <w:szCs w:val="24"/>
        </w:rPr>
        <w:t>The display needs all three elements to engage curious students—the large touch screen and banner in a high-traffic area with two welcoming kiosks so they can learn about energy usage through energy games</w:t>
      </w:r>
      <w:r w:rsidR="00102583">
        <w:rPr>
          <w:rFonts w:eastAsia="Times New Roman" w:cs="Calibri"/>
          <w:color w:val="000000"/>
          <w:sz w:val="24"/>
          <w:szCs w:val="24"/>
        </w:rPr>
        <w:t>/questions</w:t>
      </w:r>
      <w:r w:rsidRPr="00AA3D6E">
        <w:rPr>
          <w:rFonts w:eastAsia="Times New Roman" w:cs="Calibri"/>
          <w:color w:val="000000"/>
          <w:sz w:val="24"/>
          <w:szCs w:val="24"/>
        </w:rPr>
        <w:t xml:space="preserve"> with their friends (see website</w:t>
      </w:r>
      <w:r w:rsidR="00AA3D6E">
        <w:rPr>
          <w:rFonts w:eastAsia="Times New Roman" w:cs="Calibri"/>
          <w:color w:val="000000"/>
          <w:sz w:val="24"/>
          <w:szCs w:val="24"/>
        </w:rPr>
        <w:t>s</w:t>
      </w:r>
      <w:r w:rsidRPr="00AA3D6E">
        <w:rPr>
          <w:rFonts w:eastAsia="Times New Roman" w:cs="Calibri"/>
          <w:color w:val="000000"/>
          <w:sz w:val="24"/>
          <w:szCs w:val="24"/>
        </w:rPr>
        <w:t xml:space="preserve"> </w:t>
      </w:r>
      <w:r w:rsidR="00102583">
        <w:rPr>
          <w:rFonts w:eastAsia="Times New Roman" w:cs="Calibri"/>
          <w:color w:val="000000"/>
          <w:sz w:val="24"/>
          <w:szCs w:val="24"/>
        </w:rPr>
        <w:t xml:space="preserve">and data </w:t>
      </w:r>
      <w:r w:rsidR="00AA3D6E" w:rsidRPr="00AA3D6E">
        <w:rPr>
          <w:rFonts w:eastAsia="Times New Roman" w:cs="Calibri"/>
          <w:color w:val="000000"/>
          <w:sz w:val="24"/>
          <w:szCs w:val="24"/>
        </w:rPr>
        <w:t>below</w:t>
      </w:r>
      <w:r w:rsidR="00AA3D6E">
        <w:rPr>
          <w:rFonts w:eastAsia="Times New Roman" w:cs="Calibri"/>
          <w:color w:val="000000"/>
          <w:sz w:val="24"/>
          <w:szCs w:val="24"/>
        </w:rPr>
        <w:t xml:space="preserve"> </w:t>
      </w:r>
      <w:r w:rsidR="00102583">
        <w:rPr>
          <w:rFonts w:eastAsia="Times New Roman" w:cs="Calibri"/>
          <w:color w:val="000000"/>
          <w:sz w:val="24"/>
          <w:szCs w:val="24"/>
        </w:rPr>
        <w:t>from the</w:t>
      </w:r>
      <w:r w:rsidRPr="00AA3D6E">
        <w:rPr>
          <w:rFonts w:eastAsia="Times New Roman" w:cs="Calibri"/>
          <w:color w:val="000000"/>
          <w:sz w:val="24"/>
          <w:szCs w:val="24"/>
        </w:rPr>
        <w:t xml:space="preserve"> Shedd Aquarium). </w:t>
      </w:r>
    </w:p>
    <w:p w14:paraId="3C812698" w14:textId="23AF9DAD" w:rsidR="0071328A" w:rsidRPr="00AA3D6E" w:rsidRDefault="0071328A" w:rsidP="00F57B41">
      <w:pPr>
        <w:pStyle w:val="NoSpacing"/>
        <w:spacing w:before="120" w:after="120"/>
        <w:rPr>
          <w:rFonts w:eastAsia="Times New Roman" w:cs="Calibri"/>
          <w:color w:val="000000"/>
          <w:sz w:val="24"/>
          <w:szCs w:val="24"/>
        </w:rPr>
      </w:pPr>
      <w:r w:rsidRPr="00AA3D6E">
        <w:rPr>
          <w:rFonts w:eastAsia="Times New Roman" w:cs="Calibri"/>
          <w:color w:val="000000"/>
          <w:sz w:val="24"/>
          <w:szCs w:val="24"/>
        </w:rPr>
        <w:t>The second is to show--in real time—energy produced by our solar installation (research panels funded primarily by the SSC and the remainder of the array) and ECEB’s allotment from the second solar farm, as well as energy used</w:t>
      </w:r>
      <w:r w:rsidR="00665217" w:rsidRPr="00AA3D6E">
        <w:rPr>
          <w:rFonts w:eastAsia="Times New Roman" w:cs="Calibri"/>
          <w:color w:val="000000"/>
          <w:sz w:val="24"/>
          <w:szCs w:val="24"/>
        </w:rPr>
        <w:t xml:space="preserve"> throughout the building</w:t>
      </w:r>
      <w:r w:rsidRPr="00AA3D6E">
        <w:rPr>
          <w:rFonts w:eastAsia="Times New Roman" w:cs="Calibri"/>
          <w:color w:val="000000"/>
          <w:sz w:val="24"/>
          <w:szCs w:val="24"/>
        </w:rPr>
        <w:t xml:space="preserve">. </w:t>
      </w:r>
    </w:p>
    <w:p w14:paraId="41B26E4F" w14:textId="58D90FAC" w:rsidR="0071328A" w:rsidRPr="00AA3D6E" w:rsidRDefault="0071328A" w:rsidP="00F57B41">
      <w:pPr>
        <w:pStyle w:val="NoSpacing"/>
        <w:spacing w:before="120" w:after="120"/>
        <w:rPr>
          <w:i/>
          <w:sz w:val="24"/>
          <w:szCs w:val="24"/>
        </w:rPr>
      </w:pPr>
      <w:r w:rsidRPr="00AA3D6E">
        <w:rPr>
          <w:rFonts w:eastAsia="Times New Roman" w:cs="Calibri"/>
          <w:color w:val="000000"/>
          <w:sz w:val="24"/>
          <w:szCs w:val="24"/>
        </w:rPr>
        <w:t xml:space="preserve">The third is to demonstrate ECEB's efficiencies and document its progress toward certification as the first zero-net status building on campus. The display </w:t>
      </w:r>
      <w:r w:rsidR="00DD2FA3">
        <w:rPr>
          <w:rFonts w:eastAsia="Times New Roman" w:cs="Calibri"/>
          <w:color w:val="000000"/>
          <w:sz w:val="24"/>
          <w:szCs w:val="24"/>
        </w:rPr>
        <w:t>completes</w:t>
      </w:r>
      <w:r w:rsidR="00665217" w:rsidRPr="00AA3D6E">
        <w:rPr>
          <w:rFonts w:eastAsia="Times New Roman" w:cs="Calibri"/>
          <w:color w:val="000000"/>
          <w:sz w:val="24"/>
          <w:szCs w:val="24"/>
        </w:rPr>
        <w:t xml:space="preserve"> </w:t>
      </w:r>
      <w:r w:rsidR="00585A22" w:rsidRPr="00AA3D6E">
        <w:rPr>
          <w:rFonts w:eastAsia="Times New Roman" w:cs="Calibri"/>
          <w:color w:val="000000"/>
          <w:sz w:val="24"/>
          <w:szCs w:val="24"/>
        </w:rPr>
        <w:t xml:space="preserve">the only remaining requirement for ECEB to attain LEED Platinum certification. ECE’s </w:t>
      </w:r>
      <w:r w:rsidR="00FE449D">
        <w:rPr>
          <w:rFonts w:eastAsia="Times New Roman" w:cs="Calibri"/>
          <w:color w:val="000000"/>
          <w:sz w:val="24"/>
          <w:szCs w:val="24"/>
        </w:rPr>
        <w:t xml:space="preserve">historic </w:t>
      </w:r>
      <w:r w:rsidR="00585A22" w:rsidRPr="00AA3D6E">
        <w:rPr>
          <w:rFonts w:eastAsia="Times New Roman" w:cs="Calibri"/>
          <w:color w:val="000000"/>
          <w:sz w:val="24"/>
          <w:szCs w:val="24"/>
        </w:rPr>
        <w:t xml:space="preserve">Energy Heroes </w:t>
      </w:r>
      <w:r w:rsidR="00DD2FA3">
        <w:rPr>
          <w:rFonts w:eastAsia="Times New Roman" w:cs="Calibri"/>
          <w:color w:val="000000"/>
          <w:sz w:val="24"/>
          <w:szCs w:val="24"/>
        </w:rPr>
        <w:t xml:space="preserve">also </w:t>
      </w:r>
      <w:r w:rsidR="00585A22" w:rsidRPr="00AA3D6E">
        <w:rPr>
          <w:rFonts w:eastAsia="Times New Roman" w:cs="Calibri"/>
          <w:color w:val="000000"/>
          <w:sz w:val="24"/>
          <w:szCs w:val="24"/>
        </w:rPr>
        <w:t>will be featured.</w:t>
      </w:r>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F330C4E" w:rsidR="009B22F2" w:rsidRDefault="001E6F54" w:rsidP="009B22F2">
      <w:pPr>
        <w:rPr>
          <w:i/>
          <w:sz w:val="22"/>
          <w:szCs w:val="22"/>
        </w:rPr>
      </w:pPr>
      <w:r w:rsidRPr="00E37754">
        <w:rPr>
          <w:i/>
          <w:sz w:val="22"/>
          <w:szCs w:val="22"/>
        </w:rPr>
        <w:t>If special permission is required for this location</w:t>
      </w:r>
      <w:r w:rsidR="009B22F2" w:rsidRPr="00E37754">
        <w:rPr>
          <w:i/>
          <w:sz w:val="22"/>
          <w:szCs w:val="22"/>
        </w:rPr>
        <w:t>, please explain and submit any relevant letters of support with the application.</w:t>
      </w:r>
    </w:p>
    <w:p w14:paraId="746BEF17" w14:textId="535A4B42" w:rsidR="005A728F" w:rsidRDefault="005A728F" w:rsidP="005A728F">
      <w:pPr>
        <w:rPr>
          <w:rFonts w:eastAsia="Times New Roman" w:cs="Calibri"/>
          <w:color w:val="000000"/>
        </w:rPr>
      </w:pPr>
      <w:r>
        <w:rPr>
          <w:rFonts w:eastAsia="Times New Roman" w:cs="Calibri"/>
          <w:color w:val="000000"/>
        </w:rPr>
        <w:t xml:space="preserve">The project will be located on the ECEB lobby south wall and space immediately in front of that wall. This is just west of the west </w:t>
      </w:r>
      <w:r w:rsidR="009D1D01">
        <w:rPr>
          <w:rFonts w:eastAsia="Times New Roman" w:cs="Calibri"/>
          <w:color w:val="000000"/>
        </w:rPr>
        <w:t xml:space="preserve">lobby </w:t>
      </w:r>
      <w:r w:rsidR="00DD2FA3">
        <w:rPr>
          <w:rFonts w:eastAsia="Times New Roman" w:cs="Calibri"/>
          <w:color w:val="000000"/>
        </w:rPr>
        <w:t>entrance</w:t>
      </w:r>
      <w:r>
        <w:rPr>
          <w:rFonts w:eastAsia="Times New Roman" w:cs="Calibri"/>
          <w:color w:val="000000"/>
        </w:rPr>
        <w:t xml:space="preserve"> to the Grainger Auditorium.</w:t>
      </w:r>
      <w:r w:rsidR="005479A7">
        <w:rPr>
          <w:rFonts w:eastAsia="Times New Roman" w:cs="Calibri"/>
          <w:color w:val="000000"/>
        </w:rPr>
        <w:t xml:space="preserve"> </w:t>
      </w:r>
      <w:r>
        <w:rPr>
          <w:rFonts w:eastAsia="Times New Roman" w:cs="Calibri"/>
          <w:color w:val="000000"/>
        </w:rPr>
        <w:t xml:space="preserve">The 75” touch screen will </w:t>
      </w:r>
      <w:r w:rsidR="009D1D01">
        <w:rPr>
          <w:rFonts w:eastAsia="Times New Roman" w:cs="Calibri"/>
          <w:color w:val="000000"/>
        </w:rPr>
        <w:t>cover</w:t>
      </w:r>
      <w:r>
        <w:rPr>
          <w:rFonts w:eastAsia="Times New Roman" w:cs="Calibri"/>
          <w:color w:val="000000"/>
        </w:rPr>
        <w:t xml:space="preserve"> the space currently occupied by a wayfaring screen.</w:t>
      </w:r>
      <w:r w:rsidR="00F65D11">
        <w:rPr>
          <w:rFonts w:eastAsia="Times New Roman" w:cs="Calibri"/>
          <w:color w:val="000000"/>
        </w:rPr>
        <w:t xml:space="preserve"> A large poster above the wall screen will highlight SSC involvement in ECEB’s arriving at zero-net energy </w:t>
      </w:r>
      <w:r w:rsidR="00F65D11">
        <w:rPr>
          <w:rFonts w:eastAsia="Times New Roman" w:cs="Calibri"/>
          <w:color w:val="000000"/>
        </w:rPr>
        <w:t>(see attachment)</w:t>
      </w:r>
      <w:r w:rsidR="00F65D11">
        <w:rPr>
          <w:rFonts w:eastAsia="Times New Roman" w:cs="Calibri"/>
          <w:color w:val="000000"/>
        </w:rPr>
        <w:t>.</w:t>
      </w:r>
    </w:p>
    <w:p w14:paraId="600D0A3A" w14:textId="14CC9C65" w:rsidR="009B22F2" w:rsidRDefault="00765310" w:rsidP="009B22F2">
      <w:pPr>
        <w:rPr>
          <w:rFonts w:eastAsia="Times New Roman" w:cs="Calibri"/>
          <w:color w:val="000000"/>
        </w:rPr>
      </w:pPr>
      <w:r>
        <w:rPr>
          <w:rFonts w:eastAsia="Times New Roman" w:cs="Calibri"/>
          <w:color w:val="000000"/>
        </w:rPr>
        <w:t>Permission</w:t>
      </w:r>
      <w:r w:rsidR="00354147">
        <w:rPr>
          <w:rFonts w:eastAsia="Times New Roman" w:cs="Calibri"/>
          <w:color w:val="000000"/>
        </w:rPr>
        <w:t>s</w:t>
      </w:r>
      <w:r>
        <w:rPr>
          <w:rFonts w:eastAsia="Times New Roman" w:cs="Calibri"/>
          <w:color w:val="000000"/>
        </w:rPr>
        <w:t xml:space="preserve"> </w:t>
      </w:r>
      <w:r w:rsidR="00354147">
        <w:rPr>
          <w:rFonts w:eastAsia="Times New Roman" w:cs="Calibri"/>
          <w:color w:val="000000"/>
        </w:rPr>
        <w:t>have been</w:t>
      </w:r>
      <w:r>
        <w:rPr>
          <w:rFonts w:eastAsia="Times New Roman" w:cs="Calibri"/>
          <w:color w:val="000000"/>
        </w:rPr>
        <w:t xml:space="preserve"> granted by Tim Newman, Director of Facilities; Catherine Somers, Assistant Head for</w:t>
      </w:r>
      <w:r w:rsidR="00D3020F">
        <w:rPr>
          <w:rFonts w:eastAsia="Times New Roman" w:cs="Calibri"/>
          <w:color w:val="000000"/>
        </w:rPr>
        <w:t xml:space="preserve"> </w:t>
      </w:r>
      <w:r>
        <w:rPr>
          <w:rFonts w:eastAsia="Times New Roman" w:cs="Calibri"/>
          <w:color w:val="000000"/>
        </w:rPr>
        <w:t>Administration; Wen-mei Hwu, Acting Department Head; Todd Sweet, Director of Communications</w:t>
      </w:r>
      <w:r w:rsidR="00354147">
        <w:rPr>
          <w:rFonts w:eastAsia="Times New Roman" w:cs="Calibri"/>
          <w:color w:val="000000"/>
        </w:rPr>
        <w:t>; and Kate Brewster, Facilities and Services.</w:t>
      </w:r>
    </w:p>
    <w:p w14:paraId="731C53A2" w14:textId="77777777" w:rsidR="00354147" w:rsidRDefault="00354147" w:rsidP="009B22F2"/>
    <w:p w14:paraId="5F4200E7" w14:textId="77777777" w:rsidR="00AC4411"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62939A76" w:rsidR="009B22F2" w:rsidRDefault="009B22F2" w:rsidP="009B22F2">
      <w:pPr>
        <w:rPr>
          <w:b/>
        </w:rPr>
      </w:pPr>
      <w:r w:rsidRPr="00E37754">
        <w:rPr>
          <w:i/>
          <w:sz w:val="22"/>
          <w:szCs w:val="22"/>
        </w:rPr>
        <w:t>Please attach letters of commitment or support at the end of the application.</w:t>
      </w:r>
      <w:r w:rsidRPr="00B34D5B">
        <w:rPr>
          <w:b/>
        </w:rPr>
        <w:t xml:space="preserve"> </w:t>
      </w:r>
    </w:p>
    <w:p w14:paraId="53999D06" w14:textId="77777777" w:rsidR="00F75028" w:rsidRPr="00B34D5B" w:rsidRDefault="00F75028" w:rsidP="009B22F2">
      <w:pPr>
        <w:rPr>
          <w:b/>
        </w:rPr>
      </w:pPr>
    </w:p>
    <w:p w14:paraId="118ADD8D" w14:textId="77777777" w:rsidR="000B04EE" w:rsidRPr="000B6DA3" w:rsidRDefault="00AC4411" w:rsidP="009B22F2">
      <w:r w:rsidRPr="000B6DA3">
        <w:rPr>
          <w:b/>
        </w:rPr>
        <w:t>Micah Kenfield</w:t>
      </w:r>
      <w:r w:rsidR="00195D25" w:rsidRPr="000B6DA3">
        <w:t>, Sustainability Programs Manager,</w:t>
      </w:r>
      <w:r w:rsidR="00195D25" w:rsidRPr="000B6DA3">
        <w:rPr>
          <w:rFonts w:ascii="Calibri" w:hAnsi="Calibri" w:cs="Calibri"/>
          <w:color w:val="1F497D"/>
        </w:rPr>
        <w:t xml:space="preserve"> </w:t>
      </w:r>
      <w:r w:rsidRPr="000B6DA3">
        <w:t xml:space="preserve">assured me that students recruited through iSEE during the regular school year will be following up with email pledges students make using the 22” touch kiosks. </w:t>
      </w:r>
    </w:p>
    <w:p w14:paraId="29DAC1BE" w14:textId="67BF38C7" w:rsidR="009B22F2" w:rsidRPr="000B6DA3" w:rsidRDefault="00AC4411" w:rsidP="009B22F2">
      <w:r w:rsidRPr="000B6DA3">
        <w:rPr>
          <w:b/>
        </w:rPr>
        <w:t>Vince Spagnola</w:t>
      </w:r>
      <w:r w:rsidRPr="000B6DA3">
        <w:t>, Illini Lights Out Intern, will be working with me to define the terms of the agreements.</w:t>
      </w:r>
    </w:p>
    <w:p w14:paraId="039D51CC" w14:textId="535902CA" w:rsidR="000B04EE" w:rsidRPr="000B6DA3" w:rsidRDefault="000B04EE" w:rsidP="000B04EE">
      <w:r w:rsidRPr="000B6DA3">
        <w:t>Kate Brewster will also be helping Vince by supplying energy-usage data for various appliances over various timeframes to be used in the 22” touch kiosks.</w:t>
      </w:r>
    </w:p>
    <w:p w14:paraId="66CDBD5F" w14:textId="7D714453" w:rsidR="00F15B34" w:rsidRPr="000B6DA3" w:rsidRDefault="00F15B34" w:rsidP="000B04EE">
      <w:r w:rsidRPr="000B6DA3">
        <w:rPr>
          <w:b/>
        </w:rPr>
        <w:t>Josh Potts</w:t>
      </w:r>
      <w:r w:rsidRPr="000B6DA3">
        <w:t>, Software Engineer, Engineering IT Shared Services, will confer with</w:t>
      </w:r>
      <w:r w:rsidR="000B04EE" w:rsidRPr="000B6DA3">
        <w:t xml:space="preserve"> Vince and the</w:t>
      </w:r>
      <w:r w:rsidRPr="000B6DA3">
        <w:t xml:space="preserve"> iSEE students to make sure the email notification</w:t>
      </w:r>
      <w:r w:rsidR="000B04EE" w:rsidRPr="000B6DA3">
        <w:t>-system programming meets Engineering IT standards.</w:t>
      </w:r>
    </w:p>
    <w:p w14:paraId="0E22996E" w14:textId="60678343" w:rsidR="00AC4411" w:rsidRPr="000B6DA3" w:rsidRDefault="00F75028" w:rsidP="009B22F2">
      <w:r w:rsidRPr="000B6DA3">
        <w:rPr>
          <w:b/>
        </w:rPr>
        <w:t>Randy Reinhart</w:t>
      </w:r>
      <w:r w:rsidRPr="000B6DA3">
        <w:t>, Foreman of the F &amp; S Sheet metal shop, will be in charge of the enclosure for the 75” touch screen.</w:t>
      </w:r>
    </w:p>
    <w:p w14:paraId="7E239AF2" w14:textId="7CEDB79D" w:rsidR="00F75028" w:rsidRPr="000B6DA3" w:rsidRDefault="00F75028" w:rsidP="009B22F2">
      <w:r w:rsidRPr="000B6DA3">
        <w:t>Tim Newman, ECEB Facilities Director, will be in charge of installing the touch screen.</w:t>
      </w:r>
    </w:p>
    <w:p w14:paraId="39DCE6E4" w14:textId="61A34D56" w:rsidR="00234CB0" w:rsidRPr="000B6DA3" w:rsidRDefault="00F75028" w:rsidP="0096507D">
      <w:pPr>
        <w:pStyle w:val="PlainText"/>
        <w:rPr>
          <w:sz w:val="24"/>
          <w:szCs w:val="24"/>
        </w:rPr>
      </w:pPr>
      <w:r w:rsidRPr="000B6DA3">
        <w:rPr>
          <w:sz w:val="24"/>
          <w:szCs w:val="24"/>
        </w:rPr>
        <w:t xml:space="preserve">Neil Feuerhelm is </w:t>
      </w:r>
      <w:r w:rsidR="00F6644C">
        <w:rPr>
          <w:sz w:val="24"/>
          <w:szCs w:val="24"/>
        </w:rPr>
        <w:t>conferring</w:t>
      </w:r>
      <w:r w:rsidRPr="000B6DA3">
        <w:rPr>
          <w:sz w:val="24"/>
          <w:szCs w:val="24"/>
        </w:rPr>
        <w:t xml:space="preserve"> with Engineering AV IT and Professor Salamanca to make sure his class project in data visualization meets Engineering AV IT standards</w:t>
      </w:r>
      <w:r w:rsidR="00896E59" w:rsidRPr="000B6DA3">
        <w:rPr>
          <w:sz w:val="24"/>
          <w:szCs w:val="24"/>
        </w:rPr>
        <w:t xml:space="preserve"> for FourWinds software</w:t>
      </w:r>
      <w:r w:rsidRPr="000B6DA3">
        <w:rPr>
          <w:sz w:val="24"/>
          <w:szCs w:val="24"/>
        </w:rPr>
        <w:t>.</w:t>
      </w:r>
      <w:r w:rsidR="0096507D" w:rsidRPr="000B6DA3">
        <w:rPr>
          <w:sz w:val="24"/>
          <w:szCs w:val="24"/>
        </w:rPr>
        <w:t xml:space="preserve"> </w:t>
      </w:r>
      <w:r w:rsidR="00195D25" w:rsidRPr="000B6DA3">
        <w:rPr>
          <w:sz w:val="24"/>
          <w:szCs w:val="24"/>
        </w:rPr>
        <w:t>Neil</w:t>
      </w:r>
      <w:r w:rsidR="00E86BC9" w:rsidRPr="000B6DA3">
        <w:rPr>
          <w:sz w:val="24"/>
          <w:szCs w:val="24"/>
        </w:rPr>
        <w:t xml:space="preserve"> is </w:t>
      </w:r>
      <w:r w:rsidR="00F6644C">
        <w:rPr>
          <w:sz w:val="24"/>
          <w:szCs w:val="24"/>
        </w:rPr>
        <w:t>looking</w:t>
      </w:r>
      <w:r w:rsidR="00E86BC9" w:rsidRPr="000B6DA3">
        <w:rPr>
          <w:sz w:val="24"/>
          <w:szCs w:val="24"/>
        </w:rPr>
        <w:t xml:space="preserve"> to get </w:t>
      </w:r>
      <w:r w:rsidR="00195D25" w:rsidRPr="000B6DA3">
        <w:rPr>
          <w:sz w:val="24"/>
          <w:szCs w:val="24"/>
        </w:rPr>
        <w:t xml:space="preserve">programming </w:t>
      </w:r>
      <w:r w:rsidR="00E86BC9" w:rsidRPr="000B6DA3">
        <w:rPr>
          <w:sz w:val="24"/>
          <w:szCs w:val="24"/>
        </w:rPr>
        <w:t>funding, because this is a multi-disciplinary project</w:t>
      </w:r>
      <w:r w:rsidR="009D1D01">
        <w:rPr>
          <w:sz w:val="24"/>
          <w:szCs w:val="24"/>
        </w:rPr>
        <w:t xml:space="preserve"> (see Supplemental Budget)</w:t>
      </w:r>
      <w:r w:rsidR="00E86BC9" w:rsidRPr="000B6DA3">
        <w:rPr>
          <w:sz w:val="24"/>
          <w:szCs w:val="24"/>
        </w:rPr>
        <w:t>.</w:t>
      </w:r>
    </w:p>
    <w:p w14:paraId="0C777689" w14:textId="58AC3645" w:rsidR="00234CB0" w:rsidRPr="000B6DA3" w:rsidRDefault="00234CB0" w:rsidP="00234CB0">
      <w:r w:rsidRPr="000B6DA3">
        <w:t xml:space="preserve">Kate Brewster will be working with Professor Salamanca to </w:t>
      </w:r>
      <w:r w:rsidR="00F6644C">
        <w:t>visualize</w:t>
      </w:r>
      <w:r w:rsidRPr="000B6DA3">
        <w:t xml:space="preserve"> the locations of the 74 data streams from F&amp;S to ECEB. </w:t>
      </w:r>
    </w:p>
    <w:p w14:paraId="0F38E275" w14:textId="6BA5770F" w:rsidR="00234CB0" w:rsidRPr="000B6DA3" w:rsidRDefault="00234CB0" w:rsidP="0096507D">
      <w:pPr>
        <w:pStyle w:val="PlainText"/>
        <w:rPr>
          <w:sz w:val="24"/>
          <w:szCs w:val="24"/>
        </w:rPr>
      </w:pPr>
      <w:r w:rsidRPr="000B6DA3">
        <w:rPr>
          <w:sz w:val="24"/>
          <w:szCs w:val="24"/>
        </w:rPr>
        <w:t>Neil</w:t>
      </w:r>
      <w:r w:rsidR="0096507D" w:rsidRPr="000B6DA3">
        <w:rPr>
          <w:sz w:val="24"/>
          <w:szCs w:val="24"/>
        </w:rPr>
        <w:t xml:space="preserve"> has </w:t>
      </w:r>
      <w:r w:rsidR="00F6644C">
        <w:rPr>
          <w:sz w:val="24"/>
          <w:szCs w:val="24"/>
        </w:rPr>
        <w:t>communicated</w:t>
      </w:r>
      <w:r w:rsidR="0096507D" w:rsidRPr="000B6DA3">
        <w:rPr>
          <w:sz w:val="24"/>
          <w:szCs w:val="24"/>
        </w:rPr>
        <w:t xml:space="preserve"> with the kiosk manufacturer, </w:t>
      </w:r>
      <w:r w:rsidR="0096507D" w:rsidRPr="000B6DA3">
        <w:rPr>
          <w:b/>
          <w:sz w:val="24"/>
          <w:szCs w:val="24"/>
        </w:rPr>
        <w:t>Jeff Goldstein</w:t>
      </w:r>
      <w:r w:rsidR="0096507D" w:rsidRPr="000B6DA3">
        <w:rPr>
          <w:sz w:val="24"/>
          <w:szCs w:val="24"/>
        </w:rPr>
        <w:t xml:space="preserve">, to make sure their Intel Compute Stick and power brick (including adequate space for cabling) will be compatible with FourWinds, the AV software used by Engineering AV IT. </w:t>
      </w:r>
    </w:p>
    <w:p w14:paraId="4B0E6BB1" w14:textId="1B2DCE61" w:rsidR="0096507D" w:rsidRPr="000B6DA3" w:rsidRDefault="0096507D" w:rsidP="0096507D">
      <w:pPr>
        <w:pStyle w:val="PlainText"/>
        <w:rPr>
          <w:sz w:val="24"/>
          <w:szCs w:val="24"/>
        </w:rPr>
      </w:pPr>
      <w:r w:rsidRPr="000B6DA3">
        <w:rPr>
          <w:sz w:val="24"/>
          <w:szCs w:val="24"/>
        </w:rPr>
        <w:t xml:space="preserve">Jeff Goldstein </w:t>
      </w:r>
      <w:r w:rsidR="007B0B23">
        <w:rPr>
          <w:sz w:val="24"/>
          <w:szCs w:val="24"/>
        </w:rPr>
        <w:t>will include hooks</w:t>
      </w:r>
      <w:r w:rsidR="00234CB0" w:rsidRPr="000B6DA3">
        <w:rPr>
          <w:sz w:val="24"/>
          <w:szCs w:val="24"/>
        </w:rPr>
        <w:t xml:space="preserve"> on the kiosks for hanging </w:t>
      </w:r>
      <w:r w:rsidR="00234CB0" w:rsidRPr="000B6DA3">
        <w:rPr>
          <w:rFonts w:eastAsia="Times New Roman" w:cs="Calibri"/>
          <w:color w:val="000000"/>
          <w:sz w:val="24"/>
          <w:szCs w:val="24"/>
        </w:rPr>
        <w:t xml:space="preserve">waterproof plastic </w:t>
      </w:r>
      <w:r w:rsidR="00F77F4F" w:rsidRPr="000B6DA3">
        <w:rPr>
          <w:rFonts w:eastAsia="Times New Roman" w:cs="Calibri"/>
          <w:color w:val="000000"/>
          <w:sz w:val="24"/>
          <w:szCs w:val="24"/>
        </w:rPr>
        <w:t>hangtags</w:t>
      </w:r>
      <w:r w:rsidR="00234CB0" w:rsidRPr="000B6DA3">
        <w:rPr>
          <w:rFonts w:eastAsia="Times New Roman" w:cs="Calibri"/>
          <w:color w:val="000000"/>
          <w:sz w:val="24"/>
          <w:szCs w:val="24"/>
        </w:rPr>
        <w:t xml:space="preserve"> </w:t>
      </w:r>
      <w:r w:rsidR="009D1D01">
        <w:rPr>
          <w:rFonts w:eastAsia="Times New Roman" w:cs="Calibri"/>
          <w:color w:val="000000"/>
          <w:sz w:val="24"/>
          <w:szCs w:val="24"/>
        </w:rPr>
        <w:t xml:space="preserve">printed </w:t>
      </w:r>
      <w:r w:rsidR="00234CB0" w:rsidRPr="000B6DA3">
        <w:rPr>
          <w:rFonts w:eastAsia="Times New Roman" w:cs="Calibri"/>
          <w:color w:val="000000"/>
          <w:sz w:val="24"/>
          <w:szCs w:val="24"/>
        </w:rPr>
        <w:t xml:space="preserve">with energy usage reminders for the students to </w:t>
      </w:r>
      <w:r w:rsidR="009D1D01">
        <w:rPr>
          <w:rFonts w:eastAsia="Times New Roman" w:cs="Calibri"/>
          <w:color w:val="000000"/>
          <w:sz w:val="24"/>
          <w:szCs w:val="24"/>
        </w:rPr>
        <w:t>hang around their showerheads</w:t>
      </w:r>
      <w:r w:rsidR="00234CB0" w:rsidRPr="000B6DA3">
        <w:rPr>
          <w:rFonts w:eastAsia="Times New Roman" w:cs="Calibri"/>
          <w:color w:val="000000"/>
          <w:sz w:val="24"/>
          <w:szCs w:val="24"/>
        </w:rPr>
        <w:t>.</w:t>
      </w:r>
      <w:r w:rsidRPr="000B6DA3">
        <w:rPr>
          <w:sz w:val="24"/>
          <w:szCs w:val="24"/>
        </w:rPr>
        <w:t xml:space="preserve"> </w:t>
      </w:r>
    </w:p>
    <w:p w14:paraId="32D1B6B5" w14:textId="1BBB857C" w:rsidR="00982240" w:rsidRPr="000B6DA3" w:rsidRDefault="00982240" w:rsidP="0096507D">
      <w:pPr>
        <w:pStyle w:val="PlainText"/>
        <w:rPr>
          <w:sz w:val="24"/>
          <w:szCs w:val="24"/>
        </w:rPr>
      </w:pPr>
      <w:r w:rsidRPr="000B6DA3">
        <w:rPr>
          <w:sz w:val="24"/>
          <w:szCs w:val="24"/>
        </w:rPr>
        <w:t xml:space="preserve">Premier Printing representative </w:t>
      </w:r>
      <w:r w:rsidRPr="000B6DA3">
        <w:rPr>
          <w:b/>
          <w:sz w:val="24"/>
          <w:szCs w:val="24"/>
        </w:rPr>
        <w:t xml:space="preserve">Wanda </w:t>
      </w:r>
      <w:r w:rsidR="00F77F4F" w:rsidRPr="000B6DA3">
        <w:rPr>
          <w:b/>
          <w:sz w:val="24"/>
          <w:szCs w:val="24"/>
        </w:rPr>
        <w:t>Kanagy</w:t>
      </w:r>
      <w:r w:rsidR="00F77F4F" w:rsidRPr="000B6DA3">
        <w:rPr>
          <w:sz w:val="24"/>
          <w:szCs w:val="24"/>
        </w:rPr>
        <w:t xml:space="preserve"> gave the best pricing for the</w:t>
      </w:r>
      <w:r w:rsidRPr="000B6DA3">
        <w:rPr>
          <w:sz w:val="24"/>
          <w:szCs w:val="24"/>
        </w:rPr>
        <w:t xml:space="preserve"> </w:t>
      </w:r>
      <w:r w:rsidR="00F77F4F" w:rsidRPr="000B6DA3">
        <w:rPr>
          <w:sz w:val="24"/>
          <w:szCs w:val="24"/>
        </w:rPr>
        <w:t>hangtags and poster behind the 75” touch screen</w:t>
      </w:r>
      <w:r w:rsidR="00896E59" w:rsidRPr="000B6DA3">
        <w:rPr>
          <w:sz w:val="24"/>
          <w:szCs w:val="24"/>
        </w:rPr>
        <w:t>.</w:t>
      </w:r>
    </w:p>
    <w:p w14:paraId="15BFB4B7" w14:textId="77777777" w:rsidR="0096507D" w:rsidRDefault="0096507D"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52FF87D4" w14:textId="54F6521B" w:rsidR="00625D0F" w:rsidRDefault="00625D0F" w:rsidP="00625D0F">
      <w:r>
        <w:t xml:space="preserve">The main objective of the exhibit is to </w:t>
      </w:r>
      <w:r w:rsidR="00034674">
        <w:t>engage</w:t>
      </w:r>
      <w:r>
        <w:t xml:space="preserve"> students about their energy consumption patterns</w:t>
      </w:r>
      <w:r w:rsidR="003420BA">
        <w:t xml:space="preserve"> and the ways</w:t>
      </w:r>
      <w:r>
        <w:t xml:space="preserve"> </w:t>
      </w:r>
      <w:r w:rsidR="003420BA">
        <w:t>these</w:t>
      </w:r>
      <w:r>
        <w:t xml:space="preserve"> relate to a future dependent on renewable energy, and suggest specific methods </w:t>
      </w:r>
      <w:r w:rsidR="003420BA">
        <w:t>they</w:t>
      </w:r>
      <w:r>
        <w:t xml:space="preserve"> can adopt to help make this happen. Each element of the exhibit </w:t>
      </w:r>
      <w:r w:rsidR="00034674">
        <w:t>is</w:t>
      </w:r>
      <w:r>
        <w:t xml:space="preserve"> designed for the sole purpose of connecting with our focus demographic: college students. There is significant evidence that the patterns students learn during their time in college follow them throughout the remainder of their life. We believe that once completed, this exhibit will prompt students to re-evaluate the way that they think about energy while </w:t>
      </w:r>
      <w:r>
        <w:t>energizing</w:t>
      </w:r>
      <w:r>
        <w:t xml:space="preserve"> them to use the information provided to make decisions that are in the best interest of </w:t>
      </w:r>
      <w:r w:rsidR="00264AA7">
        <w:t>both</w:t>
      </w:r>
      <w:r>
        <w:t xml:space="preserve"> their electricity bill</w:t>
      </w:r>
      <w:r w:rsidR="00264AA7">
        <w:t xml:space="preserve"> and</w:t>
      </w:r>
      <w:r>
        <w:t xml:space="preserve"> the environment. </w:t>
      </w:r>
    </w:p>
    <w:p w14:paraId="300ABA57" w14:textId="7CD2875A" w:rsidR="00625D0F" w:rsidRDefault="00625D0F" w:rsidP="00625D0F">
      <w:r>
        <w:t xml:space="preserve">The bulk of the interaction will be </w:t>
      </w:r>
      <w:r w:rsidR="00034674">
        <w:t>carried out</w:t>
      </w:r>
      <w:r>
        <w:t xml:space="preserve"> through use of the two touch screen displays</w:t>
      </w:r>
      <w:r w:rsidR="00D3178F">
        <w:t>.</w:t>
      </w:r>
      <w:r>
        <w:t xml:space="preserve"> Identical in information and activities</w:t>
      </w:r>
      <w:r w:rsidR="00D3178F">
        <w:t>, t</w:t>
      </w:r>
      <w:r>
        <w:t xml:space="preserve">he two screens will allow for several individuals to interact with the exhibit at one time. The main </w:t>
      </w:r>
      <w:r w:rsidR="00034674">
        <w:t xml:space="preserve">screen </w:t>
      </w:r>
      <w:r>
        <w:t xml:space="preserve">interface will have three options for students to click: Information on how to learn more about their own </w:t>
      </w:r>
      <w:r w:rsidR="00D3178F">
        <w:t>e</w:t>
      </w:r>
      <w:r>
        <w:t xml:space="preserve">nergy </w:t>
      </w:r>
      <w:r w:rsidR="00D3178F">
        <w:t>c</w:t>
      </w:r>
      <w:r>
        <w:t xml:space="preserve">onsumption with their electricity provider, </w:t>
      </w:r>
      <w:r w:rsidR="00D3178F">
        <w:t>i</w:t>
      </w:r>
      <w:r>
        <w:t xml:space="preserve">nformation on how to reduce their energy consumption, </w:t>
      </w:r>
      <w:r>
        <w:t>in</w:t>
      </w:r>
      <w:r w:rsidR="00FE03C3">
        <w:t>c</w:t>
      </w:r>
      <w:r>
        <w:t xml:space="preserve">luding participating in Illini Lights Out, </w:t>
      </w:r>
      <w:r>
        <w:t xml:space="preserve">and </w:t>
      </w:r>
      <w:r w:rsidR="00D3178F">
        <w:t>a</w:t>
      </w:r>
      <w:r>
        <w:t xml:space="preserve"> pledge they can sign to commit to employing tested energy consumption-reduction techniques.</w:t>
      </w:r>
    </w:p>
    <w:p w14:paraId="269B6BC8" w14:textId="219AD688" w:rsidR="00625D0F" w:rsidRDefault="00625D0F" w:rsidP="00625D0F">
      <w:r>
        <w:t xml:space="preserve">For the option to learn more about their actual energy consumption, students will be taken to a page </w:t>
      </w:r>
      <w:r w:rsidR="00D921D2">
        <w:t>showing</w:t>
      </w:r>
      <w:r>
        <w:t xml:space="preserve"> how to access this information with Ameren. It will give an example of the “Load Analysis” under the Usage Option that is to be expected. In order to make this as simple as possible, a QR Code will be generated that </w:t>
      </w:r>
      <w:r w:rsidR="00034674">
        <w:t>they</w:t>
      </w:r>
      <w:r>
        <w:t xml:space="preserve"> can scan to be taken to their specific page</w:t>
      </w:r>
      <w:r w:rsidR="00D921D2">
        <w:t>,</w:t>
      </w:r>
      <w:r>
        <w:t xml:space="preserve"> provided they input their own login information. To make the most of this opportunity, additional questions will be presented for students to ask themselves when analyzing the data </w:t>
      </w:r>
      <w:r w:rsidR="007C3A8C">
        <w:t>in order to understand</w:t>
      </w:r>
      <w:r>
        <w:t xml:space="preserve"> the underlying reasons for anomalies in their consumption. </w:t>
      </w:r>
      <w:r w:rsidR="00A6086B">
        <w:t xml:space="preserve">The Ameren address will also show current Ameren freebies—maybe LED bulbs. In the past, </w:t>
      </w:r>
      <w:r w:rsidR="00D921D2">
        <w:t>freebies</w:t>
      </w:r>
      <w:r w:rsidR="00A6086B">
        <w:t xml:space="preserve"> have included smart thermostats for home owners.</w:t>
      </w:r>
    </w:p>
    <w:p w14:paraId="338298C5" w14:textId="4A8FA074" w:rsidR="00625D0F" w:rsidRDefault="00625D0F" w:rsidP="00625D0F">
      <w:r>
        <w:t xml:space="preserve">The second option for students to click when interacting with the display screen is information on how to reduce energy consumption. This will begin by first asking the student whether they live in a dorm, apartment or home. Depending on the answer given, specifically selected sets of relevant information will be shown. For example, a student </w:t>
      </w:r>
      <w:r w:rsidR="00034674">
        <w:t xml:space="preserve">living </w:t>
      </w:r>
      <w:r>
        <w:t xml:space="preserve">in a dorm could reduce their energy consumption by setting the thermoset to a more ambient temperature while a student in a home they own could potentially upgrade appliances that are more energy efficient. Information provided on utility websites, the Department of Energy and research done based on behavioral energy consumption will serve as the primary resources for this info. Special consideration will be given in all instances to make sure the distinction between power and energy is understood and that all info provided is </w:t>
      </w:r>
      <w:r w:rsidR="00034674">
        <w:t xml:space="preserve">concise and </w:t>
      </w:r>
      <w:r>
        <w:t xml:space="preserve">relevant. </w:t>
      </w:r>
    </w:p>
    <w:p w14:paraId="342B917D" w14:textId="157BD9ED" w:rsidR="00625D0F" w:rsidRDefault="00625D0F" w:rsidP="00625D0F">
      <w:r>
        <w:t>The third and final option when using the interactive display is for students to sign a pledge saying that they will be conscious of their energy consumption patterns and take steps to try to reduce the energy they consume. When signing the pledge, students will be asked for their name, department on campus and email address. This email address will be used as a point of contact</w:t>
      </w:r>
      <w:r w:rsidR="00034674">
        <w:t>,</w:t>
      </w:r>
      <w:r>
        <w:t xml:space="preserve"> when sending monthly emails which focus on teaching </w:t>
      </w:r>
      <w:r w:rsidR="00034674">
        <w:t>them</w:t>
      </w:r>
      <w:r>
        <w:t xml:space="preserve"> new ways to reduce their energy consumption, i.e., March = Reducing Energy in the Kitchen, April = Effects of AC and Heating. etc. A</w:t>
      </w:r>
      <w:r w:rsidR="00D921D2">
        <w:t>nother</w:t>
      </w:r>
      <w:r>
        <w:t xml:space="preserve"> major purpose for this pledge will be to enter these individuals into a raffle </w:t>
      </w:r>
      <w:r w:rsidR="00034674">
        <w:t>to</w:t>
      </w:r>
      <w:r>
        <w:t xml:space="preserve"> be held around Earth Day whe</w:t>
      </w:r>
      <w:r w:rsidR="00D921D2">
        <w:t>n</w:t>
      </w:r>
      <w:r>
        <w:t xml:space="preserve"> winners receive a solar-powered phone charger. Not only will this raffle incentivize signing the pledge and interacting with the exhibit in the first place, it will serve as a reward for those that ideally will be making major changes in their consumption patterns. </w:t>
      </w:r>
    </w:p>
    <w:p w14:paraId="06792CAC" w14:textId="32C9FDEC" w:rsidR="00625D0F" w:rsidRDefault="00625D0F" w:rsidP="00625D0F">
      <w:r>
        <w:t xml:space="preserve">Another element will be to provide information that students can take away from the exhibit that will remind them of major steps they can take to be conscious of their energy consumption. This will </w:t>
      </w:r>
      <w:r w:rsidR="00034674">
        <w:t>be</w:t>
      </w:r>
      <w:r>
        <w:t xml:space="preserve"> a unique waterproof plastic han</w:t>
      </w:r>
      <w:r w:rsidR="00034674">
        <w:t>g</w:t>
      </w:r>
      <w:r>
        <w:t>tag</w:t>
      </w:r>
      <w:r>
        <w:t xml:space="preserve"> that could be clipped onto the student</w:t>
      </w:r>
      <w:r w:rsidR="00034674">
        <w:t>’</w:t>
      </w:r>
      <w:r>
        <w:t xml:space="preserve">s shower nozzle. Looking very similar to a parking pass that would be clipped onto a car’s rearview mirror, this item is selected specifically for its potential to </w:t>
      </w:r>
      <w:r w:rsidR="00D921D2">
        <w:t>give</w:t>
      </w:r>
      <w:r>
        <w:t xml:space="preserve"> daily undistracted exposure to students. </w:t>
      </w:r>
    </w:p>
    <w:p w14:paraId="71B3882A" w14:textId="77777777" w:rsidR="00625D0F" w:rsidRDefault="00625D0F" w:rsidP="00625D0F">
      <w:pPr>
        <w:rPr>
          <w:rFonts w:eastAsia="Times New Roman" w:cs="Segoe UI"/>
          <w:color w:val="000000"/>
        </w:rPr>
      </w:pPr>
      <w:r>
        <w:rPr>
          <w:rFonts w:eastAsia="Times New Roman" w:cs="Segoe UI"/>
          <w:color w:val="000000"/>
        </w:rPr>
        <w:t>When testing</w:t>
      </w:r>
      <w:r w:rsidRPr="00776037">
        <w:rPr>
          <w:rFonts w:eastAsia="Times New Roman" w:cs="Segoe UI"/>
          <w:color w:val="000000"/>
        </w:rPr>
        <w:t xml:space="preserve"> the success of the program</w:t>
      </w:r>
      <w:r>
        <w:rPr>
          <w:rFonts w:eastAsia="Times New Roman" w:cs="Segoe UI"/>
          <w:color w:val="000000"/>
        </w:rPr>
        <w:t xml:space="preserve">, we will </w:t>
      </w:r>
      <w:r w:rsidRPr="00776037">
        <w:rPr>
          <w:rFonts w:eastAsia="Times New Roman" w:cs="Segoe UI"/>
          <w:color w:val="000000"/>
        </w:rPr>
        <w:t>ask students 6-12 m</w:t>
      </w:r>
      <w:r>
        <w:rPr>
          <w:rFonts w:eastAsia="Times New Roman" w:cs="Segoe UI"/>
          <w:color w:val="000000"/>
        </w:rPr>
        <w:t>onths after signing the pledge to what extent are they still conscious above their energy consumption</w:t>
      </w:r>
      <w:r w:rsidRPr="00776037">
        <w:rPr>
          <w:rFonts w:eastAsia="Times New Roman" w:cs="Segoe UI"/>
          <w:color w:val="000000"/>
        </w:rPr>
        <w:t>.</w:t>
      </w:r>
      <w:r>
        <w:rPr>
          <w:rFonts w:eastAsia="Times New Roman" w:cs="Segoe UI"/>
          <w:color w:val="000000"/>
        </w:rPr>
        <w:t xml:space="preserve"> This will include questions about how often they check their energy bill, if they have learned any tips they would like to share on reducing energy consumption, and how the program could be improved. Based on the results from this poll, we will continuously update the program </w:t>
      </w:r>
      <w:r w:rsidRPr="00776037">
        <w:rPr>
          <w:rFonts w:eastAsia="Times New Roman" w:cs="Segoe UI"/>
          <w:color w:val="000000"/>
        </w:rPr>
        <w:t>as is appropriate.</w:t>
      </w:r>
    </w:p>
    <w:p w14:paraId="0F7BB09E" w14:textId="77777777" w:rsidR="00625D0F" w:rsidRDefault="00625D0F" w:rsidP="00625D0F">
      <w:pPr>
        <w:rPr>
          <w:rFonts w:eastAsia="Times New Roman" w:cs="Segoe UI"/>
          <w:color w:val="000000"/>
        </w:rPr>
      </w:pPr>
    </w:p>
    <w:p w14:paraId="59A6EF4E" w14:textId="3C459566" w:rsidR="009B22F2" w:rsidRDefault="00625D0F" w:rsidP="00625D0F">
      <w:pPr>
        <w:rPr>
          <w:rFonts w:eastAsia="Times New Roman" w:cs="Segoe UI"/>
          <w:color w:val="000000"/>
        </w:rPr>
      </w:pPr>
      <w:r>
        <w:rPr>
          <w:rFonts w:eastAsia="Times New Roman" w:cs="Segoe UI"/>
          <w:color w:val="000000"/>
        </w:rPr>
        <w:t>We feel that in initiating this program, a special emphasis must be given to make sure that the information can be comprehended by individuals of all technical and cultural backgrounds. In doing so, a particularly exciting additional benefit will be its potential to interact with those K-12</w:t>
      </w:r>
      <w:r w:rsidRPr="00776037">
        <w:rPr>
          <w:rFonts w:eastAsia="Times New Roman" w:cs="Segoe UI"/>
          <w:color w:val="000000"/>
          <w:vertAlign w:val="superscript"/>
        </w:rPr>
        <w:t>th</w:t>
      </w:r>
      <w:r>
        <w:rPr>
          <w:rFonts w:eastAsia="Times New Roman" w:cs="Segoe UI"/>
          <w:color w:val="000000"/>
        </w:rPr>
        <w:t xml:space="preserve"> grade students who visit campus during Engineering Open House.</w:t>
      </w:r>
    </w:p>
    <w:p w14:paraId="44630B3E" w14:textId="77777777" w:rsidR="00625D0F" w:rsidRDefault="00625D0F" w:rsidP="00625D0F"/>
    <w:p w14:paraId="74375C0C" w14:textId="75314DA5" w:rsidR="009B22F2" w:rsidRDefault="00733BBD" w:rsidP="009B22F2">
      <w:pPr>
        <w:rPr>
          <w:b/>
        </w:rPr>
      </w:pPr>
      <w:r>
        <w:rPr>
          <w:b/>
        </w:rPr>
        <w:t>How will you bring awareness and publicize</w:t>
      </w:r>
      <w:r w:rsidRPr="00B34D5B">
        <w:rPr>
          <w:b/>
        </w:rPr>
        <w:t xml:space="preserve"> the project on campus?  In addition to SSC, where will information about this project be reported?</w:t>
      </w:r>
    </w:p>
    <w:p w14:paraId="7F7CA7D3" w14:textId="77777777" w:rsidR="00F65D11" w:rsidRDefault="00F65D11" w:rsidP="009B22F2">
      <w:pPr>
        <w:rPr>
          <w:b/>
        </w:rPr>
      </w:pPr>
    </w:p>
    <w:p w14:paraId="11D9A239" w14:textId="75E83299" w:rsidR="00F65D11" w:rsidRDefault="00D45DC9" w:rsidP="00F65D11">
      <w:r>
        <w:t xml:space="preserve">The </w:t>
      </w:r>
      <w:r w:rsidRPr="00D0715E">
        <w:t>project will be publicized</w:t>
      </w:r>
      <w:r w:rsidRPr="00D0715E">
        <w:t xml:space="preserve"> </w:t>
      </w:r>
      <w:r>
        <w:t xml:space="preserve">in the following </w:t>
      </w:r>
      <w:r w:rsidR="00F65D11" w:rsidRPr="00D0715E">
        <w:t>ECE Department publications</w:t>
      </w:r>
      <w:r w:rsidR="00B24D7D">
        <w:t>:</w:t>
      </w:r>
      <w:r w:rsidR="00F65D11" w:rsidRPr="00D0715E">
        <w:t xml:space="preserve"> </w:t>
      </w:r>
      <w:r w:rsidR="00312487">
        <w:t>“</w:t>
      </w:r>
      <w:r w:rsidR="00F65D11" w:rsidRPr="00D0715E">
        <w:t>Resonance</w:t>
      </w:r>
      <w:r w:rsidR="009336CE">
        <w:t>,</w:t>
      </w:r>
      <w:r w:rsidR="00312487">
        <w:rPr>
          <w:b/>
          <w:bCs/>
        </w:rPr>
        <w:t>”</w:t>
      </w:r>
      <w:r w:rsidR="00F65D11" w:rsidRPr="00D0715E">
        <w:t xml:space="preserve"> a print </w:t>
      </w:r>
      <w:r w:rsidR="00034674">
        <w:t xml:space="preserve">publication </w:t>
      </w:r>
      <w:r w:rsidR="00F65D11" w:rsidRPr="00D0715E">
        <w:t>published twice a year for alumni and friends; email newsletters</w:t>
      </w:r>
      <w:r w:rsidR="009336CE">
        <w:t>,</w:t>
      </w:r>
      <w:r w:rsidR="00F65D11" w:rsidRPr="00D0715E">
        <w:t xml:space="preserve"> "The Wire," sent weekly to faculty, staff, and students</w:t>
      </w:r>
      <w:r w:rsidR="009336CE">
        <w:t>;</w:t>
      </w:r>
      <w:r w:rsidR="00F65D11" w:rsidRPr="00D0715E">
        <w:t xml:space="preserve"> "Alumni Update," sent monthly to alumni; "My ECE" website  https://my.ece.illinois.edu/, for staff, faculty and students; the Electrical and Computer Engineering Department website: http://www.ece.illinois.edu/; The Grainger Center for Electric Machinery and Electromechanics (CEME) website:  http://ceme.ece.illinois.edu/; and the Power and Energy Group website: </w:t>
      </w:r>
      <w:hyperlink r:id="rId11" w:history="1">
        <w:r w:rsidR="001D3DD8" w:rsidRPr="00FA1427">
          <w:rPr>
            <w:rStyle w:val="Hyperlink"/>
          </w:rPr>
          <w:t>http://energy.ece.illinois.edu/</w:t>
        </w:r>
      </w:hyperlink>
      <w:r w:rsidR="00F65D11" w:rsidRPr="00D0715E">
        <w:t>.</w:t>
      </w:r>
      <w:r w:rsidR="001D3DD8">
        <w:t xml:space="preserve"> This display</w:t>
      </w:r>
      <w:r w:rsidR="00F65D11" w:rsidRPr="00D0715E">
        <w:t xml:space="preserve"> will also be featured in printed Grainger CEME </w:t>
      </w:r>
      <w:r w:rsidR="009336CE">
        <w:t>a</w:t>
      </w:r>
      <w:r w:rsidR="00F65D11" w:rsidRPr="00D0715E">
        <w:t xml:space="preserve">nnual and </w:t>
      </w:r>
      <w:r w:rsidR="009336CE">
        <w:t>i</w:t>
      </w:r>
      <w:r w:rsidR="00F65D11" w:rsidRPr="00D0715E">
        <w:t>nterim</w:t>
      </w:r>
      <w:r w:rsidR="009336CE">
        <w:t xml:space="preserve"> r</w:t>
      </w:r>
      <w:r w:rsidR="00F65D11" w:rsidRPr="00D0715E">
        <w:t xml:space="preserve">eports, at Power Affiliates Meetings (for industry contributors to research in the power area) held each May, and in printed Power Affiliates reports distributed at those meetings. </w:t>
      </w:r>
    </w:p>
    <w:p w14:paraId="5E246072" w14:textId="77777777" w:rsidR="00312487" w:rsidRDefault="00312487" w:rsidP="00F65D11"/>
    <w:p w14:paraId="653132A2" w14:textId="36BE75B5" w:rsidR="00F65D11" w:rsidRDefault="00F65D11" w:rsidP="00F65D11">
      <w:r w:rsidRPr="00D0715E">
        <w:t xml:space="preserve">Digital plaques placed next to the door exiting the building to the roof where the solar panels are located AND on the first floor of the building. When </w:t>
      </w:r>
      <w:r w:rsidR="00D64C0A">
        <w:t>digital plaques</w:t>
      </w:r>
      <w:r w:rsidRPr="00D0715E">
        <w:t xml:space="preserve"> are touched, they will describe SSC involvement and monitor energy produced by panels funded by the SSC.</w:t>
      </w:r>
      <w:r w:rsidR="00D64C0A">
        <w:t xml:space="preserve"> </w:t>
      </w:r>
      <w:r w:rsidRPr="00D0715E">
        <w:t xml:space="preserve">We could measure the times </w:t>
      </w:r>
      <w:r w:rsidR="00D64C0A">
        <w:t>these screens are touched.</w:t>
      </w:r>
    </w:p>
    <w:p w14:paraId="6D6E2839" w14:textId="18D4BA11" w:rsidR="00F65D11" w:rsidRDefault="00F65D11" w:rsidP="00F65D11">
      <w:pPr>
        <w:pStyle w:val="Heading1"/>
      </w:pPr>
      <w:r w:rsidRPr="00F65D11">
        <w:rPr>
          <w:rFonts w:asciiTheme="minorHAnsi" w:eastAsiaTheme="minorEastAsia" w:hAnsiTheme="minorHAnsi" w:cs="Times New Roman"/>
          <w:b w:val="0"/>
          <w:bCs w:val="0"/>
          <w:kern w:val="0"/>
          <w:sz w:val="24"/>
          <w:szCs w:val="24"/>
        </w:rPr>
        <w:t xml:space="preserve">SSC </w:t>
      </w:r>
      <w:r>
        <w:rPr>
          <w:rFonts w:asciiTheme="minorHAnsi" w:eastAsiaTheme="minorEastAsia" w:hAnsiTheme="minorHAnsi" w:cs="Times New Roman"/>
          <w:b w:val="0"/>
          <w:bCs w:val="0"/>
          <w:kern w:val="0"/>
          <w:sz w:val="24"/>
          <w:szCs w:val="24"/>
        </w:rPr>
        <w:t>support</w:t>
      </w:r>
      <w:r w:rsidRPr="00F65D11">
        <w:rPr>
          <w:rFonts w:asciiTheme="minorHAnsi" w:eastAsiaTheme="minorEastAsia" w:hAnsiTheme="minorHAnsi" w:cs="Times New Roman"/>
          <w:b w:val="0"/>
          <w:bCs w:val="0"/>
          <w:kern w:val="0"/>
          <w:sz w:val="24"/>
          <w:szCs w:val="24"/>
        </w:rPr>
        <w:t xml:space="preserve"> will be highlighted in the overall building zero-net-energy context</w:t>
      </w:r>
      <w:r w:rsidR="00312487">
        <w:rPr>
          <w:rFonts w:asciiTheme="minorHAnsi" w:eastAsiaTheme="minorEastAsia" w:hAnsiTheme="minorHAnsi" w:cs="Times New Roman"/>
          <w:b w:val="0"/>
          <w:bCs w:val="0"/>
          <w:kern w:val="0"/>
          <w:sz w:val="24"/>
          <w:szCs w:val="24"/>
        </w:rPr>
        <w:t xml:space="preserve"> and in the</w:t>
      </w:r>
      <w:r w:rsidRPr="00F65D11">
        <w:rPr>
          <w:rFonts w:asciiTheme="minorHAnsi" w:eastAsiaTheme="minorEastAsia" w:hAnsiTheme="minorHAnsi" w:cs="Times New Roman"/>
          <w:b w:val="0"/>
          <w:bCs w:val="0"/>
          <w:kern w:val="0"/>
          <w:sz w:val="24"/>
          <w:szCs w:val="24"/>
        </w:rPr>
        <w:t xml:space="preserve"> extensive energy metering and interactive educational displays.</w:t>
      </w:r>
      <w:r w:rsidRPr="00D0715E">
        <w:t xml:space="preserve">  </w:t>
      </w:r>
    </w:p>
    <w:p w14:paraId="0AD33AF7" w14:textId="02D2D626" w:rsidR="009B22F2" w:rsidRPr="001E6F54" w:rsidRDefault="009B22F2" w:rsidP="00F65D11">
      <w:pPr>
        <w:pStyle w:val="Heading1"/>
        <w:rPr>
          <w:rFonts w:asciiTheme="minorHAnsi" w:hAnsiTheme="minorHAnsi" w:cstheme="minorHAnsi"/>
          <w:sz w:val="28"/>
          <w:szCs w:val="28"/>
        </w:rPr>
      </w:pPr>
      <w:r w:rsidRPr="001E6F54">
        <w:rPr>
          <w:rFonts w:asciiTheme="minorHAnsi" w:hAnsiTheme="minorHAnsi" w:cstheme="minorHAnsi"/>
          <w:sz w:val="28"/>
          <w:szCs w:val="28"/>
        </w:rPr>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12"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54171834" w:rsidR="009B22F2" w:rsidRDefault="00BD6C8B" w:rsidP="009B22F2">
      <w:r>
        <w:t xml:space="preserve">1) </w:t>
      </w:r>
      <w:r w:rsidR="009D77FC">
        <w:t>In 2012, w</w:t>
      </w:r>
      <w:r>
        <w:t xml:space="preserve">e received </w:t>
      </w:r>
      <w:r w:rsidR="003E0659">
        <w:t xml:space="preserve">$150,000 </w:t>
      </w:r>
      <w:r>
        <w:t xml:space="preserve">for a feasibility study </w:t>
      </w:r>
      <w:r w:rsidR="003E0659">
        <w:t>to install</w:t>
      </w:r>
      <w:r>
        <w:t xml:space="preserve"> solar panels </w:t>
      </w:r>
      <w:r w:rsidR="009336CE">
        <w:t>producing</w:t>
      </w:r>
      <w:r w:rsidR="009A6A61">
        <w:t xml:space="preserve"> 1.2 megawatts of power </w:t>
      </w:r>
      <w:r>
        <w:t xml:space="preserve">on the adjacent north parking deck. </w:t>
      </w:r>
      <w:r w:rsidR="00B67E83">
        <w:t>The study showed</w:t>
      </w:r>
      <w:r w:rsidR="005F3225">
        <w:t xml:space="preserve"> that the</w:t>
      </w:r>
      <w:r>
        <w:t xml:space="preserve"> rack to support the panels above the cars parked on the top floor of the parking deck was</w:t>
      </w:r>
      <w:r w:rsidR="003E0659">
        <w:t>, in itself,</w:t>
      </w:r>
      <w:r>
        <w:t xml:space="preserve"> so expensive,</w:t>
      </w:r>
      <w:r w:rsidR="003E0659">
        <w:t xml:space="preserve"> it made the cost</w:t>
      </w:r>
      <w:r>
        <w:t xml:space="preserve"> per</w:t>
      </w:r>
      <w:r w:rsidR="003E0659">
        <w:t xml:space="preserve"> solar</w:t>
      </w:r>
      <w:r>
        <w:t xml:space="preserve"> </w:t>
      </w:r>
      <w:r w:rsidR="003E0659">
        <w:t>kilowatt hour prohibitive.</w:t>
      </w:r>
    </w:p>
    <w:p w14:paraId="555A548D" w14:textId="219A956B" w:rsidR="000745D5" w:rsidRDefault="003E0659" w:rsidP="009B22F2">
      <w:r>
        <w:t xml:space="preserve">2) We were awarded </w:t>
      </w:r>
      <w:r w:rsidR="005F3225">
        <w:t>$225,000 from the SSC</w:t>
      </w:r>
      <w:r w:rsidR="000745D5">
        <w:t>,</w:t>
      </w:r>
      <w:r w:rsidR="005F3225">
        <w:t xml:space="preserve"> </w:t>
      </w:r>
      <w:r w:rsidR="000745D5">
        <w:t>one element</w:t>
      </w:r>
      <w:r w:rsidR="005F3225">
        <w:t xml:space="preserve"> of a $900,000 </w:t>
      </w:r>
      <w:r w:rsidR="000745D5">
        <w:t>package</w:t>
      </w:r>
      <w:r w:rsidR="00545E07">
        <w:t xml:space="preserve"> (June 2015)</w:t>
      </w:r>
      <w:r w:rsidR="00B67E83">
        <w:t xml:space="preserve">, </w:t>
      </w:r>
      <w:r w:rsidR="000745D5">
        <w:t>which included $249,999 from the</w:t>
      </w:r>
      <w:r w:rsidR="009A6A61">
        <w:t xml:space="preserve"> </w:t>
      </w:r>
      <w:r w:rsidR="00B67E83">
        <w:t xml:space="preserve">State of Illinois Department of Commerce and Economic Opportunity (DCEO) </w:t>
      </w:r>
      <w:r w:rsidR="005F3225">
        <w:t xml:space="preserve">to fund the solar panels </w:t>
      </w:r>
      <w:r w:rsidR="000745D5">
        <w:t xml:space="preserve">and installation </w:t>
      </w:r>
      <w:r w:rsidR="005F3225">
        <w:t xml:space="preserve">on ECEB. The SSC funds were </w:t>
      </w:r>
      <w:r w:rsidR="00B67E83">
        <w:t xml:space="preserve">for </w:t>
      </w:r>
      <w:r w:rsidR="00874F0F">
        <w:t xml:space="preserve">panels </w:t>
      </w:r>
      <w:r w:rsidR="000745D5">
        <w:t xml:space="preserve">primarily </w:t>
      </w:r>
      <w:r w:rsidR="00B24D7D">
        <w:t>to be used fo</w:t>
      </w:r>
      <w:r w:rsidR="005F3225">
        <w:t>r</w:t>
      </w:r>
      <w:r w:rsidR="00874F0F">
        <w:t xml:space="preserve"> student research. </w:t>
      </w:r>
      <w:r w:rsidR="000745D5">
        <w:t xml:space="preserve">When the State of Illinois had no budget, DCEO </w:t>
      </w:r>
      <w:r w:rsidR="00545E07">
        <w:t>suspended (rescinded)</w:t>
      </w:r>
      <w:r w:rsidR="000745D5">
        <w:t xml:space="preserve"> $149,999.</w:t>
      </w:r>
    </w:p>
    <w:p w14:paraId="232F2563" w14:textId="6AC7C077" w:rsidR="00B67E83" w:rsidRDefault="003E0659" w:rsidP="009B22F2">
      <w:r>
        <w:t xml:space="preserve">3) </w:t>
      </w:r>
      <w:r w:rsidR="00B67E83">
        <w:t>About $8</w:t>
      </w:r>
      <w:r w:rsidR="000745D5">
        <w:t>5</w:t>
      </w:r>
      <w:r w:rsidR="00B67E83">
        <w:t xml:space="preserve">,000 from the SSC was returned </w:t>
      </w:r>
      <w:r w:rsidR="00B24D7D">
        <w:t xml:space="preserve">to them </w:t>
      </w:r>
      <w:r w:rsidR="00B67E83">
        <w:t xml:space="preserve">in March 2016 when ECE was unable to spend </w:t>
      </w:r>
      <w:r w:rsidR="00545E07">
        <w:t>the money</w:t>
      </w:r>
      <w:r w:rsidR="00B67E83">
        <w:t xml:space="preserve"> in a timely manner.</w:t>
      </w:r>
    </w:p>
    <w:p w14:paraId="391B8378" w14:textId="3724176C" w:rsidR="003E0659" w:rsidRPr="005328A2" w:rsidRDefault="00B67E83" w:rsidP="009B22F2">
      <w:r>
        <w:t xml:space="preserve">4) Fall 2018, </w:t>
      </w:r>
      <w:r w:rsidR="0060490E">
        <w:t xml:space="preserve">ECE </w:t>
      </w:r>
      <w:r>
        <w:t xml:space="preserve">applied </w:t>
      </w:r>
      <w:r w:rsidR="0060490E">
        <w:t xml:space="preserve">for $200,000 </w:t>
      </w:r>
      <w:r w:rsidR="0060490E">
        <w:t>from</w:t>
      </w:r>
      <w:r>
        <w:t xml:space="preserve"> the SSC to help offset funds rescinded from the State of Illinois and returned to SSC. Our application was rejected.</w:t>
      </w:r>
    </w:p>
    <w:p w14:paraId="15BA46B2" w14:textId="77777777" w:rsidR="009B22F2" w:rsidRDefault="009B22F2" w:rsidP="009B22F2"/>
    <w:p w14:paraId="1ABF5071" w14:textId="31034EE7" w:rsidR="008A61CC" w:rsidRDefault="009B22F2" w:rsidP="009B22F2">
      <w:pPr>
        <w:rPr>
          <w:b/>
        </w:rPr>
      </w:pPr>
      <w:r w:rsidRPr="00B34D5B">
        <w:rPr>
          <w:b/>
        </w:rPr>
        <w:t xml:space="preserve">If this project is implemented, will </w:t>
      </w:r>
      <w:r w:rsidR="002A1C4D">
        <w:rPr>
          <w:b/>
        </w:rPr>
        <w:t>you require</w:t>
      </w:r>
      <w:r w:rsidRPr="00B34D5B">
        <w:rPr>
          <w:b/>
        </w:rPr>
        <w:t xml:space="preserve"> any ongoing funding?  What is the strategy for supporting the project in order to cover replacement, operation, or renewal costs?  </w:t>
      </w:r>
    </w:p>
    <w:p w14:paraId="2636D629" w14:textId="41484DC9" w:rsidR="009B22F2" w:rsidRPr="00B34D5B" w:rsidRDefault="009B22F2" w:rsidP="009B22F2">
      <w:pPr>
        <w:rPr>
          <w:b/>
        </w:rPr>
      </w:pPr>
      <w:r w:rsidRPr="002A1C4D">
        <w:rPr>
          <w:i/>
          <w:sz w:val="22"/>
          <w:szCs w:val="22"/>
        </w:rPr>
        <w:t>Please note that SSC provides funding on a case</w:t>
      </w:r>
      <w:r w:rsidR="006D4A6F">
        <w:rPr>
          <w:i/>
          <w:sz w:val="22"/>
          <w:szCs w:val="22"/>
        </w:rPr>
        <w:t>-</w:t>
      </w:r>
      <w:r w:rsidRPr="002A1C4D">
        <w:rPr>
          <w:i/>
          <w:sz w:val="22"/>
          <w:szCs w:val="22"/>
        </w:rPr>
        <w:t>by</w:t>
      </w:r>
      <w:r w:rsidR="006D4A6F">
        <w:rPr>
          <w:i/>
          <w:sz w:val="22"/>
          <w:szCs w:val="22"/>
        </w:rPr>
        <w:t>-</w:t>
      </w:r>
      <w:r w:rsidRPr="002A1C4D">
        <w:rPr>
          <w:i/>
          <w:sz w:val="22"/>
          <w:szCs w:val="22"/>
        </w:rPr>
        <w:t>case basis annually and should not be considered as an ongoing source of funding.</w:t>
      </w:r>
    </w:p>
    <w:p w14:paraId="65573D70" w14:textId="5C218192" w:rsidR="009B22F2" w:rsidRDefault="0060490E" w:rsidP="009B22F2">
      <w:r>
        <w:t xml:space="preserve">Costs for the 75” screen and two 22” kiosks include 3-year warranties, the maximum time companies will guarantee hardware. The equipment is expected to last longer than the warranty period. After three years, we will survey the </w:t>
      </w:r>
      <w:r w:rsidR="003C02DD">
        <w:t xml:space="preserve">ongoing </w:t>
      </w:r>
      <w:r>
        <w:t>state of computer hardware to decide how best to maintain the display. We plan to keep it functional for the projected life of the building (100 years).</w:t>
      </w:r>
    </w:p>
    <w:p w14:paraId="19A0A1E5" w14:textId="77777777" w:rsidR="0060490E" w:rsidRDefault="0060490E"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BBD1A92" w14:textId="78494245" w:rsidR="009B22F2" w:rsidRPr="005328A2" w:rsidRDefault="009B22F2" w:rsidP="009B22F2">
      <w:r w:rsidRPr="009924C2">
        <w:rPr>
          <w:i/>
          <w:sz w:val="22"/>
          <w:szCs w:val="22"/>
        </w:rPr>
        <w:t>Please attach any relevant letters of support as needed in a separate document.</w:t>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t>Environmental, Economic, and Awareness Impacts</w:t>
      </w:r>
    </w:p>
    <w:p w14:paraId="31D8B584" w14:textId="515A0064" w:rsidR="009B22F2"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3"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04CDCEFA" w14:textId="77777777" w:rsidR="00AE12F4" w:rsidRDefault="00AE12F4" w:rsidP="009B22F2">
      <w:pPr>
        <w:rPr>
          <w:b/>
        </w:rPr>
      </w:pPr>
    </w:p>
    <w:p w14:paraId="5C8B56AB" w14:textId="77777777" w:rsidR="00AE12F4" w:rsidRPr="009336CE" w:rsidRDefault="00AE12F4" w:rsidP="00AE12F4">
      <w:pPr>
        <w:rPr>
          <w:rFonts w:cstheme="minorHAnsi"/>
        </w:rPr>
      </w:pPr>
      <w:r w:rsidRPr="009336CE">
        <w:rPr>
          <w:rFonts w:cstheme="minorHAnsi"/>
        </w:rPr>
        <w:t>ECEB solar panels will produce about 1350 kWh per day or about 495,000 kWh per year, measured on the ac side. Over a 40-year life span, this is 19,795,000 kWh. Together with a 1.2 MW (peak) solar array from the second solar farm, the total 1,500 kW solar arrays will generate about 100% of the building's net energy needs—ECEB will achieve zero-net certification.</w:t>
      </w:r>
    </w:p>
    <w:p w14:paraId="6888BEA0" w14:textId="77777777" w:rsidR="00AE12F4" w:rsidRPr="009336CE" w:rsidRDefault="00AE12F4" w:rsidP="00AE12F4">
      <w:pPr>
        <w:rPr>
          <w:rFonts w:cstheme="minorHAnsi"/>
        </w:rPr>
      </w:pPr>
    </w:p>
    <w:p w14:paraId="6105FE87" w14:textId="77777777" w:rsidR="00AE12F4" w:rsidRPr="009336CE" w:rsidRDefault="00AE12F4" w:rsidP="00AE12F4">
      <w:pPr>
        <w:rPr>
          <w:rFonts w:cstheme="minorHAnsi"/>
        </w:rPr>
      </w:pPr>
      <w:r w:rsidRPr="009336CE">
        <w:rPr>
          <w:rFonts w:cstheme="minorHAnsi"/>
        </w:rPr>
        <w:t>With GHG Emissions impact based on the following, the reduction is more than 220,000 lb CO</w:t>
      </w:r>
      <w:r w:rsidRPr="009336CE">
        <w:rPr>
          <w:rFonts w:cstheme="minorHAnsi"/>
          <w:vertAlign w:val="subscript"/>
        </w:rPr>
        <w:t>2</w:t>
      </w:r>
      <w:r w:rsidRPr="009336CE">
        <w:rPr>
          <w:rFonts w:cstheme="minorHAnsi"/>
        </w:rPr>
        <w:t>lb/year</w:t>
      </w:r>
    </w:p>
    <w:p w14:paraId="3E026B4B" w14:textId="77777777" w:rsidR="00AE12F4" w:rsidRPr="009336CE" w:rsidRDefault="00AE12F4" w:rsidP="00AE12F4">
      <w:pPr>
        <w:rPr>
          <w:rFonts w:cstheme="minorHAnsi"/>
        </w:rPr>
      </w:pPr>
      <w:r w:rsidRPr="009336CE">
        <w:rPr>
          <w:rFonts w:cstheme="minorHAnsi"/>
        </w:rPr>
        <w:t>Electricity - 1.672 CO</w:t>
      </w:r>
      <w:r w:rsidRPr="009336CE">
        <w:rPr>
          <w:rFonts w:cstheme="minorHAnsi"/>
          <w:vertAlign w:val="subscript"/>
        </w:rPr>
        <w:t>2</w:t>
      </w:r>
      <w:r w:rsidRPr="009336CE">
        <w:rPr>
          <w:rFonts w:cstheme="minorHAnsi"/>
        </w:rPr>
        <w:t>lb/kWh, Diesel - 22.2 CO</w:t>
      </w:r>
      <w:r w:rsidRPr="009336CE">
        <w:rPr>
          <w:rFonts w:cstheme="minorHAnsi"/>
          <w:vertAlign w:val="subscript"/>
        </w:rPr>
        <w:t>2</w:t>
      </w:r>
      <w:r w:rsidRPr="009336CE">
        <w:rPr>
          <w:rFonts w:cstheme="minorHAnsi"/>
        </w:rPr>
        <w:t>lb/gallon, Steam - 244.9 CO</w:t>
      </w:r>
      <w:r w:rsidRPr="009336CE">
        <w:rPr>
          <w:rFonts w:cstheme="minorHAnsi"/>
          <w:vertAlign w:val="subscript"/>
        </w:rPr>
        <w:t>2</w:t>
      </w:r>
      <w:r w:rsidRPr="009336CE">
        <w:rPr>
          <w:rFonts w:cstheme="minorHAnsi"/>
        </w:rPr>
        <w:t>lb/klb, Gasoline - 19.4 CO</w:t>
      </w:r>
      <w:r w:rsidRPr="009336CE">
        <w:rPr>
          <w:rFonts w:cstheme="minorHAnsi"/>
          <w:vertAlign w:val="subscript"/>
        </w:rPr>
        <w:t>2</w:t>
      </w:r>
      <w:r w:rsidRPr="009336CE">
        <w:rPr>
          <w:rFonts w:cstheme="minorHAnsi"/>
        </w:rPr>
        <w:t>lb/gallon, Chilled Water - 144.6 CO</w:t>
      </w:r>
      <w:r w:rsidRPr="009336CE">
        <w:rPr>
          <w:rFonts w:cstheme="minorHAnsi"/>
          <w:vertAlign w:val="subscript"/>
        </w:rPr>
        <w:t>2</w:t>
      </w:r>
      <w:r w:rsidRPr="009336CE">
        <w:rPr>
          <w:rFonts w:cstheme="minorHAnsi"/>
        </w:rPr>
        <w:t>lb/mmbtu</w:t>
      </w:r>
    </w:p>
    <w:p w14:paraId="7DDAE573" w14:textId="77777777" w:rsidR="00AE12F4" w:rsidRPr="009336CE" w:rsidRDefault="00AE12F4" w:rsidP="00AE12F4">
      <w:pPr>
        <w:rPr>
          <w:rFonts w:cstheme="minorHAnsi"/>
        </w:rPr>
      </w:pPr>
    </w:p>
    <w:p w14:paraId="51A15860" w14:textId="77777777" w:rsidR="00AE12F4" w:rsidRPr="009336CE" w:rsidRDefault="00AE12F4" w:rsidP="00AE12F4">
      <w:pPr>
        <w:rPr>
          <w:rFonts w:cstheme="minorHAnsi"/>
        </w:rPr>
      </w:pPr>
      <w:r w:rsidRPr="009336CE">
        <w:rPr>
          <w:rFonts w:cstheme="minorHAnsi"/>
        </w:rPr>
        <w:t xml:space="preserve">The University’s retail electricity cost averages about $80/MWh today, so the monetary value of 19795 MWh is about $1.58 million. The annual production value is almost $40,000, which can be treated as the offset energy cost associated with the rooftop array. </w:t>
      </w:r>
    </w:p>
    <w:p w14:paraId="35C82E6C" w14:textId="77777777" w:rsidR="00AE12F4" w:rsidRPr="009336CE" w:rsidRDefault="00AE12F4" w:rsidP="00AE12F4">
      <w:pPr>
        <w:rPr>
          <w:rFonts w:cstheme="minorHAnsi"/>
        </w:rPr>
      </w:pPr>
    </w:p>
    <w:p w14:paraId="7A81F4D1" w14:textId="77777777" w:rsidR="008A61CC" w:rsidRPr="009336CE" w:rsidRDefault="00AE12F4" w:rsidP="00AE12F4">
      <w:pPr>
        <w:rPr>
          <w:rFonts w:cstheme="minorHAnsi"/>
        </w:rPr>
      </w:pPr>
      <w:r w:rsidRPr="009336CE">
        <w:rPr>
          <w:rFonts w:cstheme="minorHAnsi"/>
        </w:rPr>
        <w:t>ECEB’s becoming a zero net energy building will contribute to the iCAP FY20 goals (ending on June 30, 2020) of</w:t>
      </w:r>
      <w:r w:rsidR="008A61CC" w:rsidRPr="009336CE">
        <w:rPr>
          <w:rFonts w:cstheme="minorHAnsi"/>
        </w:rPr>
        <w:t xml:space="preserve">: </w:t>
      </w:r>
    </w:p>
    <w:p w14:paraId="2DF54262" w14:textId="79FBDE3F" w:rsidR="008A61CC" w:rsidRPr="009336CE" w:rsidRDefault="008A61CC" w:rsidP="008A61CC">
      <w:pPr>
        <w:ind w:firstLine="360"/>
        <w:rPr>
          <w:rFonts w:cstheme="minorHAnsi"/>
        </w:rPr>
      </w:pPr>
      <w:r w:rsidRPr="009336CE">
        <w:rPr>
          <w:rFonts w:cstheme="minorHAnsi"/>
        </w:rPr>
        <w:t>1) Energy Utilization: 30% improvement from FY08 baseline</w:t>
      </w:r>
    </w:p>
    <w:p w14:paraId="4E8A1E5B" w14:textId="12C31178" w:rsidR="008A61CC" w:rsidRPr="009336CE" w:rsidRDefault="008A61CC" w:rsidP="008A61CC">
      <w:pPr>
        <w:ind w:firstLine="360"/>
        <w:rPr>
          <w:rFonts w:cstheme="minorHAnsi"/>
        </w:rPr>
      </w:pPr>
      <w:r w:rsidRPr="009336CE">
        <w:rPr>
          <w:rFonts w:cstheme="minorHAnsi"/>
        </w:rPr>
        <w:t xml:space="preserve">2) </w:t>
      </w:r>
      <w:r w:rsidRPr="009336CE">
        <w:rPr>
          <w:rFonts w:eastAsia="Times New Roman" w:cstheme="minorHAnsi"/>
        </w:rPr>
        <w:t xml:space="preserve">Energy Emissions: 30% reduction from FY08 </w:t>
      </w:r>
      <w:r w:rsidRPr="009336CE">
        <w:rPr>
          <w:rFonts w:cstheme="minorHAnsi"/>
        </w:rPr>
        <w:t>baseline</w:t>
      </w:r>
    </w:p>
    <w:p w14:paraId="5BA9AD04" w14:textId="09236563" w:rsidR="00AE12F4" w:rsidRPr="009336CE" w:rsidRDefault="00AE12F4" w:rsidP="00AE12F4">
      <w:pPr>
        <w:rPr>
          <w:rFonts w:cstheme="minorHAnsi"/>
        </w:rPr>
      </w:pPr>
      <w:r w:rsidRPr="009336CE">
        <w:rPr>
          <w:rFonts w:cstheme="minorHAnsi"/>
        </w:rPr>
        <w:t xml:space="preserve"> </w:t>
      </w:r>
    </w:p>
    <w:p w14:paraId="1725D831" w14:textId="2B3A6E30" w:rsidR="00AE12F4" w:rsidRPr="009336CE" w:rsidRDefault="00AE12F4" w:rsidP="00AE12F4">
      <w:pPr>
        <w:rPr>
          <w:rFonts w:cstheme="minorHAnsi"/>
        </w:rPr>
      </w:pPr>
      <w:r w:rsidRPr="009336CE">
        <w:rPr>
          <w:rFonts w:cstheme="minorHAnsi"/>
        </w:rPr>
        <w:t>Our ECEB Interactive, Energy Education/Production/Use Display will document these energy savings and show the world that ECEB is a model energy-efficient laboratory building.</w:t>
      </w:r>
    </w:p>
    <w:p w14:paraId="7BA1E420" w14:textId="4D996DF5" w:rsidR="008A61CC" w:rsidRPr="009336CE" w:rsidRDefault="008A61CC" w:rsidP="00AE12F4">
      <w:pPr>
        <w:rPr>
          <w:rFonts w:cstheme="minorHAnsi"/>
        </w:rPr>
      </w:pPr>
    </w:p>
    <w:p w14:paraId="121C3503" w14:textId="0192CDF8" w:rsidR="008A61CC" w:rsidRPr="009336CE" w:rsidRDefault="008A61CC" w:rsidP="00AE12F4">
      <w:pPr>
        <w:rPr>
          <w:rFonts w:cstheme="minorHAnsi"/>
        </w:rPr>
      </w:pPr>
      <w:r w:rsidRPr="009336CE">
        <w:rPr>
          <w:rFonts w:cstheme="minorHAnsi"/>
        </w:rPr>
        <w:t xml:space="preserve">LEED Platinum certification documents that the building </w:t>
      </w:r>
      <w:r w:rsidR="00D467BE" w:rsidRPr="009336CE">
        <w:rPr>
          <w:rFonts w:cstheme="minorHAnsi"/>
        </w:rPr>
        <w:t>design and construction</w:t>
      </w:r>
      <w:r w:rsidRPr="009336CE">
        <w:rPr>
          <w:rFonts w:cstheme="minorHAnsi"/>
        </w:rPr>
        <w:t xml:space="preserve"> </w:t>
      </w:r>
      <w:r w:rsidR="00D467BE" w:rsidRPr="009336CE">
        <w:rPr>
          <w:rFonts w:cstheme="minorHAnsi"/>
        </w:rPr>
        <w:t>contained</w:t>
      </w:r>
      <w:r w:rsidRPr="009336CE">
        <w:rPr>
          <w:rFonts w:cstheme="minorHAnsi"/>
        </w:rPr>
        <w:t xml:space="preserve"> a strong emphasis on </w:t>
      </w:r>
      <w:r w:rsidR="00D467BE" w:rsidRPr="009336CE">
        <w:rPr>
          <w:rFonts w:cstheme="minorHAnsi"/>
        </w:rPr>
        <w:t xml:space="preserve">energy efficiencies and </w:t>
      </w:r>
      <w:r w:rsidRPr="009336CE">
        <w:rPr>
          <w:rFonts w:cstheme="minorHAnsi"/>
        </w:rPr>
        <w:t xml:space="preserve">the environment. </w:t>
      </w:r>
      <w:r w:rsidR="00D467BE" w:rsidRPr="009336CE">
        <w:rPr>
          <w:rFonts w:cstheme="minorHAnsi"/>
        </w:rPr>
        <w:t>Following are these design elements.</w:t>
      </w:r>
    </w:p>
    <w:p w14:paraId="710927EF" w14:textId="6BD47984" w:rsidR="00D467BE" w:rsidRPr="009336CE" w:rsidRDefault="00A31DAC" w:rsidP="00EF1F20">
      <w:pPr>
        <w:numPr>
          <w:ilvl w:val="0"/>
          <w:numId w:val="14"/>
        </w:numPr>
        <w:rPr>
          <w:rFonts w:eastAsia="Calibri" w:cstheme="minorHAnsi"/>
        </w:rPr>
      </w:pPr>
      <w:r w:rsidRPr="009336CE">
        <w:rPr>
          <w:rFonts w:cstheme="minorHAnsi"/>
        </w:rPr>
        <w:t>Enhanced</w:t>
      </w:r>
      <w:r w:rsidR="00D467BE" w:rsidRPr="009336CE">
        <w:rPr>
          <w:rFonts w:cstheme="minorHAnsi"/>
        </w:rPr>
        <w:t xml:space="preserve"> building envelope</w:t>
      </w:r>
      <w:r w:rsidRPr="009336CE">
        <w:rPr>
          <w:rFonts w:cstheme="minorHAnsi"/>
        </w:rPr>
        <w:t>: 5% energy savings</w:t>
      </w:r>
      <w:r w:rsidR="002507FB" w:rsidRPr="009336CE">
        <w:rPr>
          <w:rFonts w:cstheme="minorHAnsi"/>
        </w:rPr>
        <w:t xml:space="preserve">. </w:t>
      </w:r>
      <w:r w:rsidR="00D467BE" w:rsidRPr="009336CE">
        <w:rPr>
          <w:rFonts w:cstheme="minorHAnsi"/>
        </w:rPr>
        <w:t>An R-30 wall system was identified as the best tradeoff between desired performance and cost.</w:t>
      </w:r>
    </w:p>
    <w:p w14:paraId="074DE9AC" w14:textId="751AF99E" w:rsidR="00D467BE" w:rsidRPr="009336CE" w:rsidRDefault="00D467BE" w:rsidP="00EF1F20">
      <w:pPr>
        <w:numPr>
          <w:ilvl w:val="0"/>
          <w:numId w:val="14"/>
        </w:numPr>
        <w:rPr>
          <w:rFonts w:cstheme="minorHAnsi"/>
        </w:rPr>
      </w:pPr>
      <w:r w:rsidRPr="009336CE">
        <w:rPr>
          <w:rFonts w:cstheme="minorHAnsi"/>
        </w:rPr>
        <w:t>Passive solar design</w:t>
      </w:r>
      <w:r w:rsidR="00A31DAC" w:rsidRPr="009336CE">
        <w:rPr>
          <w:rFonts w:cstheme="minorHAnsi"/>
        </w:rPr>
        <w:t>: 3% energy savings</w:t>
      </w:r>
      <w:r w:rsidR="002507FB" w:rsidRPr="009336CE">
        <w:rPr>
          <w:rFonts w:cstheme="minorHAnsi"/>
        </w:rPr>
        <w:t xml:space="preserve">. </w:t>
      </w:r>
      <w:r w:rsidRPr="009336CE">
        <w:rPr>
          <w:rFonts w:cstheme="minorHAnsi"/>
        </w:rPr>
        <w:t>The building orientation, overhang and shade elements, and a successive height configuration were selected to minimize solar heat load in the summe</w:t>
      </w:r>
      <w:r w:rsidR="00EF1F20" w:rsidRPr="009336CE">
        <w:rPr>
          <w:rFonts w:cstheme="minorHAnsi"/>
        </w:rPr>
        <w:t>r (80% shading)</w:t>
      </w:r>
      <w:r w:rsidRPr="009336CE">
        <w:rPr>
          <w:rFonts w:cstheme="minorHAnsi"/>
        </w:rPr>
        <w:t xml:space="preserve"> while harvesting light in the winter.</w:t>
      </w:r>
    </w:p>
    <w:p w14:paraId="530A2A0C" w14:textId="3BD539A0" w:rsidR="00D467BE" w:rsidRPr="009336CE" w:rsidRDefault="00D467BE" w:rsidP="00EF1F20">
      <w:pPr>
        <w:numPr>
          <w:ilvl w:val="0"/>
          <w:numId w:val="14"/>
        </w:numPr>
        <w:rPr>
          <w:rFonts w:cstheme="minorHAnsi"/>
        </w:rPr>
      </w:pPr>
      <w:r w:rsidRPr="009336CE">
        <w:rPr>
          <w:rFonts w:cstheme="minorHAnsi"/>
        </w:rPr>
        <w:t>Chilled beam cooling system</w:t>
      </w:r>
      <w:r w:rsidR="00A31DAC" w:rsidRPr="009336CE">
        <w:rPr>
          <w:rFonts w:cstheme="minorHAnsi"/>
        </w:rPr>
        <w:t>:</w:t>
      </w:r>
      <w:r w:rsidRPr="009336CE">
        <w:rPr>
          <w:rFonts w:cstheme="minorHAnsi"/>
        </w:rPr>
        <w:t xml:space="preserve"> </w:t>
      </w:r>
      <w:r w:rsidR="00A31DAC" w:rsidRPr="009336CE">
        <w:rPr>
          <w:rFonts w:cstheme="minorHAnsi"/>
        </w:rPr>
        <w:t xml:space="preserve">10% energy savings. </w:t>
      </w:r>
      <w:r w:rsidRPr="009336CE">
        <w:rPr>
          <w:rFonts w:cstheme="minorHAnsi"/>
        </w:rPr>
        <w:t>This system is a modernization of conventional hot</w:t>
      </w:r>
      <w:r w:rsidR="002507FB" w:rsidRPr="009336CE">
        <w:rPr>
          <w:rFonts w:cstheme="minorHAnsi"/>
        </w:rPr>
        <w:t>-</w:t>
      </w:r>
      <w:r w:rsidRPr="009336CE">
        <w:rPr>
          <w:rFonts w:cstheme="minorHAnsi"/>
        </w:rPr>
        <w:t>water heat, providing natural convection cooling flow in an overhead system.</w:t>
      </w:r>
      <w:r w:rsidR="002507FB" w:rsidRPr="009336CE">
        <w:rPr>
          <w:rFonts w:cstheme="minorHAnsi"/>
        </w:rPr>
        <w:t xml:space="preserve"> </w:t>
      </w:r>
      <w:r w:rsidRPr="009336CE">
        <w:rPr>
          <w:rFonts w:cstheme="minorHAnsi"/>
        </w:rPr>
        <w:t>It enhances energy performance since the cooling load is carried by water rather than air, and the much higher heat capacity reduces pumping energy.</w:t>
      </w:r>
    </w:p>
    <w:p w14:paraId="47FC01E6" w14:textId="66F92EA8" w:rsidR="00D467BE" w:rsidRPr="009336CE" w:rsidRDefault="00D467BE" w:rsidP="00EF1F20">
      <w:pPr>
        <w:numPr>
          <w:ilvl w:val="0"/>
          <w:numId w:val="14"/>
        </w:numPr>
        <w:rPr>
          <w:rFonts w:cstheme="minorHAnsi"/>
        </w:rPr>
      </w:pPr>
      <w:r w:rsidRPr="009336CE">
        <w:rPr>
          <w:rFonts w:cstheme="minorHAnsi"/>
        </w:rPr>
        <w:t>Ventilation energy-recovery wheels.  These heat exchangers reduce loss in air exchange to the outside environment.</w:t>
      </w:r>
    </w:p>
    <w:p w14:paraId="29E1B1D8" w14:textId="13E628DC" w:rsidR="00D467BE" w:rsidRPr="009336CE" w:rsidRDefault="00D467BE" w:rsidP="00EF1F20">
      <w:pPr>
        <w:numPr>
          <w:ilvl w:val="0"/>
          <w:numId w:val="14"/>
        </w:numPr>
        <w:rPr>
          <w:rFonts w:cstheme="minorHAnsi"/>
        </w:rPr>
      </w:pPr>
      <w:r w:rsidRPr="009336CE">
        <w:rPr>
          <w:rFonts w:cstheme="minorHAnsi"/>
        </w:rPr>
        <w:t>Displacement ventilation.  Large spaces in the building not suitable for chilled beams use a low-pressure high-volume displacement ventilation system to provide efficient environmental control.</w:t>
      </w:r>
    </w:p>
    <w:p w14:paraId="5270646A" w14:textId="1A680E13" w:rsidR="00D467BE" w:rsidRPr="009336CE" w:rsidRDefault="00D467BE" w:rsidP="00EF1F20">
      <w:pPr>
        <w:numPr>
          <w:ilvl w:val="0"/>
          <w:numId w:val="14"/>
        </w:numPr>
        <w:rPr>
          <w:rFonts w:cstheme="minorHAnsi"/>
        </w:rPr>
      </w:pPr>
      <w:r w:rsidRPr="009336CE">
        <w:rPr>
          <w:rFonts w:cstheme="minorHAnsi"/>
        </w:rPr>
        <w:t>Heat recovery chiller</w:t>
      </w:r>
      <w:r w:rsidR="004F582B" w:rsidRPr="009336CE">
        <w:rPr>
          <w:rFonts w:cstheme="minorHAnsi"/>
        </w:rPr>
        <w:t>s with net metering: 23% energy savings</w:t>
      </w:r>
      <w:r w:rsidRPr="009336CE">
        <w:rPr>
          <w:rFonts w:cstheme="minorHAnsi"/>
        </w:rPr>
        <w:t>.</w:t>
      </w:r>
      <w:r w:rsidR="002507FB" w:rsidRPr="009336CE">
        <w:rPr>
          <w:rFonts w:cstheme="minorHAnsi"/>
        </w:rPr>
        <w:t xml:space="preserve"> </w:t>
      </w:r>
      <w:r w:rsidRPr="009336CE">
        <w:rPr>
          <w:rFonts w:cstheme="minorHAnsi"/>
        </w:rPr>
        <w:t>This heat pump system provides local chilled water for cooling.</w:t>
      </w:r>
      <w:r w:rsidR="002507FB" w:rsidRPr="009336CE">
        <w:rPr>
          <w:rFonts w:cstheme="minorHAnsi"/>
        </w:rPr>
        <w:t xml:space="preserve"> </w:t>
      </w:r>
      <w:r w:rsidRPr="009336CE">
        <w:rPr>
          <w:rFonts w:cstheme="minorHAnsi"/>
        </w:rPr>
        <w:t>The rejected heat is delivered into the campus system for use throughout the campus.</w:t>
      </w:r>
    </w:p>
    <w:p w14:paraId="3CC91225" w14:textId="2033DBC5" w:rsidR="00D467BE" w:rsidRPr="009336CE" w:rsidRDefault="00D467BE" w:rsidP="00EF1F20">
      <w:pPr>
        <w:numPr>
          <w:ilvl w:val="0"/>
          <w:numId w:val="14"/>
        </w:numPr>
        <w:rPr>
          <w:rFonts w:cstheme="minorHAnsi"/>
        </w:rPr>
      </w:pPr>
      <w:r w:rsidRPr="009336CE">
        <w:rPr>
          <w:rFonts w:cstheme="minorHAnsi"/>
        </w:rPr>
        <w:t>Air-side economizer.</w:t>
      </w:r>
      <w:r w:rsidR="002507FB" w:rsidRPr="009336CE">
        <w:rPr>
          <w:rFonts w:cstheme="minorHAnsi"/>
        </w:rPr>
        <w:t xml:space="preserve"> </w:t>
      </w:r>
      <w:r w:rsidRPr="009336CE">
        <w:rPr>
          <w:rFonts w:cstheme="minorHAnsi"/>
        </w:rPr>
        <w:t>This equipment takes advantage of outside air temperature when appropriate to reduce heating and cooling requirements as weather allows.</w:t>
      </w:r>
    </w:p>
    <w:p w14:paraId="08C9F4E7" w14:textId="7BB70DCC" w:rsidR="00D467BE" w:rsidRPr="009336CE" w:rsidRDefault="00D467BE" w:rsidP="00EF1F20">
      <w:pPr>
        <w:numPr>
          <w:ilvl w:val="0"/>
          <w:numId w:val="14"/>
        </w:numPr>
        <w:rPr>
          <w:rFonts w:cstheme="minorHAnsi"/>
        </w:rPr>
      </w:pPr>
      <w:r w:rsidRPr="009336CE">
        <w:rPr>
          <w:rFonts w:cstheme="minorHAnsi"/>
        </w:rPr>
        <w:t>Ventilation occupancy sensors</w:t>
      </w:r>
      <w:r w:rsidR="004F582B" w:rsidRPr="009336CE">
        <w:rPr>
          <w:rFonts w:cstheme="minorHAnsi"/>
        </w:rPr>
        <w:t>: 1% energy savings</w:t>
      </w:r>
      <w:r w:rsidR="00DE3213" w:rsidRPr="009336CE">
        <w:rPr>
          <w:rFonts w:cstheme="minorHAnsi"/>
        </w:rPr>
        <w:t>.</w:t>
      </w:r>
      <w:r w:rsidRPr="009336CE">
        <w:rPr>
          <w:rFonts w:cstheme="minorHAnsi"/>
        </w:rPr>
        <w:t xml:space="preserve"> The intention is improved occupancy sensors that can </w:t>
      </w:r>
      <w:r w:rsidR="00DE3213" w:rsidRPr="009336CE">
        <w:rPr>
          <w:rFonts w:cstheme="minorHAnsi"/>
        </w:rPr>
        <w:t xml:space="preserve">be </w:t>
      </w:r>
      <w:r w:rsidRPr="009336CE">
        <w:rPr>
          <w:rFonts w:cstheme="minorHAnsi"/>
        </w:rPr>
        <w:t>used to tailor air flows into spaces in an active manner.</w:t>
      </w:r>
    </w:p>
    <w:p w14:paraId="46C50521" w14:textId="5A1FAF99" w:rsidR="00D467BE" w:rsidRDefault="00D467BE" w:rsidP="00EF1F20">
      <w:pPr>
        <w:numPr>
          <w:ilvl w:val="0"/>
          <w:numId w:val="14"/>
        </w:numPr>
      </w:pPr>
      <w:r>
        <w:t>Premium efficiency electric motors.</w:t>
      </w:r>
      <w:r w:rsidR="0084623E">
        <w:t xml:space="preserve"> </w:t>
      </w:r>
      <w:r>
        <w:t>Available off-the-shelf premium efficiency motors reduce energy consumption by several percent.</w:t>
      </w:r>
      <w:r w:rsidR="002507FB">
        <w:t xml:space="preserve"> </w:t>
      </w:r>
      <w:r>
        <w:t>The design effort also involves “right sizing” of motors to keep them relatively close to rated operating conditions, at which efficiency is maximized.</w:t>
      </w:r>
      <w:r w:rsidR="002507FB">
        <w:t xml:space="preserve"> </w:t>
      </w:r>
      <w:r>
        <w:t>Most motors in the facility operate from electric drives to support speed adjustment and better matching to operating requirements.</w:t>
      </w:r>
    </w:p>
    <w:p w14:paraId="46CE45BC" w14:textId="3AC5EB71" w:rsidR="002507FB" w:rsidRDefault="002507FB" w:rsidP="00EF1F20">
      <w:pPr>
        <w:numPr>
          <w:ilvl w:val="0"/>
          <w:numId w:val="14"/>
        </w:numPr>
      </w:pPr>
      <w:r>
        <w:t>Reduced plug load. The department is committed to metering and reduced electricity consumption.</w:t>
      </w:r>
    </w:p>
    <w:p w14:paraId="0F629A35" w14:textId="22B3FCF9" w:rsidR="00D467BE" w:rsidRDefault="00D467BE" w:rsidP="00EF1F20">
      <w:pPr>
        <w:numPr>
          <w:ilvl w:val="0"/>
          <w:numId w:val="14"/>
        </w:numPr>
      </w:pPr>
      <w:r>
        <w:t>Low-flow plumbing fixtures. These have an indirect energy impact through reduced pumping and handling needs.</w:t>
      </w:r>
      <w:r w:rsidR="0084623E">
        <w:t xml:space="preserve"> </w:t>
      </w:r>
      <w:r>
        <w:t>They contribute to substantial water-use reductions.</w:t>
      </w:r>
    </w:p>
    <w:p w14:paraId="54C2A737" w14:textId="3415BBB9" w:rsidR="00D467BE" w:rsidRDefault="00D467BE" w:rsidP="00EF1F20">
      <w:pPr>
        <w:numPr>
          <w:ilvl w:val="0"/>
          <w:numId w:val="14"/>
        </w:numPr>
      </w:pPr>
      <w:r>
        <w:t xml:space="preserve">Photovoltaic </w:t>
      </w:r>
      <w:r w:rsidR="00A31DAC">
        <w:t>array: 55% energy creation</w:t>
      </w:r>
      <w:r>
        <w:t xml:space="preserve">. The building </w:t>
      </w:r>
      <w:r w:rsidR="00A31DAC">
        <w:t xml:space="preserve">roof </w:t>
      </w:r>
      <w:r w:rsidR="0084623E">
        <w:t>supports</w:t>
      </w:r>
      <w:r>
        <w:t xml:space="preserve"> a 300 kW solar array</w:t>
      </w:r>
      <w:r w:rsidR="00A31DAC">
        <w:t xml:space="preserve">. This power will be augmented by 1200 kW </w:t>
      </w:r>
      <w:r w:rsidR="0084623E">
        <w:t xml:space="preserve">solar power </w:t>
      </w:r>
      <w:r w:rsidR="00A31DAC">
        <w:t xml:space="preserve">from the </w:t>
      </w:r>
      <w:r w:rsidR="0084623E">
        <w:t>second</w:t>
      </w:r>
      <w:r w:rsidR="00A31DAC">
        <w:t xml:space="preserve"> UIUC solar farm.</w:t>
      </w:r>
    </w:p>
    <w:p w14:paraId="4A95B927" w14:textId="5E433F22" w:rsidR="00D467BE" w:rsidRDefault="00D467BE" w:rsidP="00EF1F20">
      <w:pPr>
        <w:numPr>
          <w:ilvl w:val="0"/>
          <w:numId w:val="14"/>
        </w:numPr>
      </w:pPr>
      <w:r>
        <w:t>Reduced lighting and extensive use of LED lighting and efficient fluorescent lamps</w:t>
      </w:r>
      <w:r w:rsidR="004F582B">
        <w:t>: 5% energy savings.</w:t>
      </w:r>
      <w:r>
        <w:t xml:space="preserve">  The intention is to be sure that lighting needs are met with daylight to the greatest possible extent.</w:t>
      </w:r>
    </w:p>
    <w:p w14:paraId="6CECF4A4" w14:textId="5BD34C7C" w:rsidR="00D467BE" w:rsidRDefault="00DE3213" w:rsidP="00EF1F20">
      <w:pPr>
        <w:numPr>
          <w:ilvl w:val="0"/>
          <w:numId w:val="14"/>
        </w:numPr>
      </w:pPr>
      <w:r>
        <w:t>C0</w:t>
      </w:r>
      <w:r w:rsidRPr="00DE3213">
        <w:rPr>
          <w:vertAlign w:val="subscript"/>
        </w:rPr>
        <w:t>2</w:t>
      </w:r>
      <w:r>
        <w:t xml:space="preserve"> l</w:t>
      </w:r>
      <w:r w:rsidR="00D467BE">
        <w:t xml:space="preserve">ighting occupancy </w:t>
      </w:r>
      <w:r>
        <w:t xml:space="preserve">control </w:t>
      </w:r>
      <w:r w:rsidR="00D467BE">
        <w:t>sensors and switches to minimize unused lighting.</w:t>
      </w:r>
    </w:p>
    <w:p w14:paraId="597231DC" w14:textId="66CC0E03" w:rsidR="00D467BE" w:rsidRDefault="00D467BE" w:rsidP="00EF1F20">
      <w:pPr>
        <w:numPr>
          <w:ilvl w:val="0"/>
          <w:numId w:val="14"/>
        </w:numPr>
      </w:pPr>
      <w:r>
        <w:t>Daylight harvesting through window placement and access to exterior light.</w:t>
      </w:r>
    </w:p>
    <w:p w14:paraId="3D427968" w14:textId="0E7167FF" w:rsidR="00D467BE" w:rsidRDefault="00DE3213" w:rsidP="00EF1F20">
      <w:pPr>
        <w:numPr>
          <w:ilvl w:val="0"/>
          <w:numId w:val="14"/>
        </w:numPr>
      </w:pPr>
      <w:r>
        <w:t>Native landscaping: Plant material selected is primarily native, which can sustain itself without an irrigation system</w:t>
      </w:r>
      <w:r w:rsidR="0084623E">
        <w:t>.</w:t>
      </w:r>
      <w:r>
        <w:t xml:space="preserve"> It also will restore local habitat.</w:t>
      </w:r>
    </w:p>
    <w:p w14:paraId="33548E33" w14:textId="1A5B9CF6" w:rsidR="002507FB" w:rsidRDefault="002507FB" w:rsidP="00EF1F20">
      <w:pPr>
        <w:numPr>
          <w:ilvl w:val="0"/>
          <w:numId w:val="14"/>
        </w:numPr>
      </w:pPr>
      <w:r>
        <w:t>Recycling. Recycled and regional building materials are used in addition to recycling centers distributed throughout the building.</w:t>
      </w:r>
    </w:p>
    <w:p w14:paraId="47A150D9" w14:textId="4EA6B0C3" w:rsidR="0084623E" w:rsidRDefault="0084623E" w:rsidP="00EF1F20">
      <w:pPr>
        <w:numPr>
          <w:ilvl w:val="0"/>
          <w:numId w:val="14"/>
        </w:numPr>
      </w:pPr>
      <w:r>
        <w:t>Science on display. One example of science on display is the cutting-edge instructional clean room, enclosed by a transparent glass wall and located in the main lobby for optimum visibility.</w:t>
      </w:r>
    </w:p>
    <w:p w14:paraId="0CEFAF8C" w14:textId="77777777" w:rsidR="00D467BE" w:rsidRDefault="00D467BE" w:rsidP="00D467BE"/>
    <w:p w14:paraId="622E538A" w14:textId="77777777" w:rsidR="00D467BE" w:rsidRDefault="00D467BE" w:rsidP="00D467BE">
      <w:r>
        <w:t>The expected energy consumption is less than 50% of the most recent ASHRAE benchmark without photovoltaics (PV).  When the PV resources are included, the facility is expected to reach zero net energy consumption.</w:t>
      </w:r>
    </w:p>
    <w:p w14:paraId="61B84E8F" w14:textId="262D0013"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013AFABE" w14:textId="77777777" w:rsidR="00656A6D" w:rsidRDefault="00181929" w:rsidP="00656A6D">
      <w:pPr>
        <w:rPr>
          <w:rFonts w:ascii="Calibri" w:eastAsiaTheme="minorHAnsi" w:hAnsi="Calibri" w:cs="Calibri"/>
          <w:sz w:val="22"/>
          <w:szCs w:val="22"/>
        </w:rPr>
      </w:pPr>
      <w:r>
        <w:t xml:space="preserve">The goals of our display in changing energy behavior are similar to those of a display at the Shedd Aquarium in Chicago </w:t>
      </w:r>
      <w:hyperlink r:id="rId14" w:history="1">
        <w:r w:rsidR="00656A6D">
          <w:rPr>
            <w:rStyle w:val="Hyperlink"/>
            <w:rFonts w:ascii="Calibri" w:hAnsi="Calibri" w:cs="Calibri"/>
            <w:sz w:val="22"/>
            <w:szCs w:val="22"/>
          </w:rPr>
          <w:t>https://www.bridgewaterstudio.net/projects/iseif-museum-kiosk-shedd-aquarium/</w:t>
        </w:r>
      </w:hyperlink>
    </w:p>
    <w:p w14:paraId="4EB1EC11" w14:textId="77777777" w:rsidR="00656A6D" w:rsidRDefault="00656A6D" w:rsidP="00656A6D">
      <w:pPr>
        <w:rPr>
          <w:rFonts w:ascii="Calibri" w:hAnsi="Calibri" w:cs="Calibri"/>
          <w:sz w:val="22"/>
          <w:szCs w:val="22"/>
        </w:rPr>
      </w:pPr>
    </w:p>
    <w:p w14:paraId="1ABA25FD" w14:textId="77777777" w:rsidR="00656A6D" w:rsidRDefault="00656A6D" w:rsidP="00656A6D">
      <w:pPr>
        <w:rPr>
          <w:rFonts w:ascii="Calibri" w:hAnsi="Calibri" w:cs="Calibri"/>
          <w:sz w:val="22"/>
          <w:szCs w:val="22"/>
        </w:rPr>
      </w:pPr>
      <w:hyperlink r:id="rId15" w:history="1">
        <w:r>
          <w:rPr>
            <w:rStyle w:val="Hyperlink"/>
            <w:rFonts w:ascii="Calibri" w:hAnsi="Calibri" w:cs="Calibri"/>
            <w:sz w:val="22"/>
            <w:szCs w:val="22"/>
          </w:rPr>
          <w:t>https://www.mightybytes.com/blog/earth-day-games-exhibit-at-shedd-aquarium/</w:t>
        </w:r>
      </w:hyperlink>
    </w:p>
    <w:p w14:paraId="09256332" w14:textId="3B221A65" w:rsidR="009B22F2" w:rsidRDefault="009B22F2" w:rsidP="009B22F2"/>
    <w:p w14:paraId="624E8873" w14:textId="30611080" w:rsidR="00656A6D" w:rsidRPr="00656A6D" w:rsidRDefault="00656A6D" w:rsidP="009B22F2">
      <w:r>
        <w:t xml:space="preserve">Kris Nesbitt, </w:t>
      </w:r>
      <w:r w:rsidRPr="00656A6D">
        <w:t>Senior Director, Exhibits and Experience Development</w:t>
      </w:r>
      <w:r w:rsidRPr="00656A6D">
        <w:t xml:space="preserve"> at the </w:t>
      </w:r>
      <w:r w:rsidRPr="00656A6D">
        <w:t>John G. Shedd Aquarium</w:t>
      </w:r>
      <w:r w:rsidRPr="00656A6D">
        <w:br/>
        <w:t>p 312.692.2710</w:t>
      </w:r>
      <w:r w:rsidRPr="00656A6D">
        <w:t xml:space="preserve"> said th</w:t>
      </w:r>
      <w:r>
        <w:t>is</w:t>
      </w:r>
      <w:r w:rsidRPr="00656A6D">
        <w:t xml:space="preserve"> exhibit has a lot of “draw power.” </w:t>
      </w:r>
    </w:p>
    <w:p w14:paraId="2421C686" w14:textId="77777777" w:rsidR="00656A6D" w:rsidRPr="00656A6D" w:rsidRDefault="00656A6D" w:rsidP="009B22F2"/>
    <w:p w14:paraId="276A7C15" w14:textId="40E45203" w:rsidR="00656A6D" w:rsidRPr="00656A6D" w:rsidRDefault="00656A6D" w:rsidP="00656A6D">
      <w:pPr>
        <w:pStyle w:val="xmsonormal"/>
        <w:rPr>
          <w:rFonts w:asciiTheme="minorHAnsi" w:eastAsiaTheme="minorEastAsia" w:hAnsiTheme="minorHAnsi"/>
        </w:rPr>
      </w:pPr>
      <w:r w:rsidRPr="00656A6D">
        <w:rPr>
          <w:rFonts w:asciiTheme="minorHAnsi" w:eastAsiaTheme="minorEastAsia" w:hAnsiTheme="minorHAnsi"/>
        </w:rPr>
        <w:t xml:space="preserve">Usage from their </w:t>
      </w:r>
      <w:r w:rsidRPr="00656A6D">
        <w:rPr>
          <w:rFonts w:asciiTheme="minorHAnsi" w:eastAsiaTheme="minorEastAsia" w:hAnsiTheme="minorHAnsi"/>
        </w:rPr>
        <w:t>report dated July 1, 2016</w:t>
      </w:r>
    </w:p>
    <w:p w14:paraId="3B27052D" w14:textId="77777777" w:rsidR="00656A6D" w:rsidRPr="00656A6D" w:rsidRDefault="00656A6D" w:rsidP="00656A6D">
      <w:pPr>
        <w:pStyle w:val="xmsonormal"/>
        <w:rPr>
          <w:rFonts w:asciiTheme="minorHAnsi" w:eastAsiaTheme="minorEastAsia" w:hAnsiTheme="minorHAnsi"/>
        </w:rPr>
      </w:pPr>
      <w:r w:rsidRPr="00656A6D">
        <w:rPr>
          <w:rFonts w:asciiTheme="minorHAnsi" w:eastAsiaTheme="minorEastAsia" w:hAnsiTheme="minorHAnsi"/>
        </w:rPr>
        <w:t>Since its opening on Earth Day, 2016, the exhibit kiosk has registered 11,280 pledges from guests who have agreed to join Shedd in efforts to reduce our collective impact on the environment by making simple changes in their homes to reduce energy and water consumption. In addition to these pledges, approximately 3,000 guests opted into receiving emails to get energy saving tips and learn more about ways they can make a difference. The emails will serve to remind guests of their pledges; share resources, such as smartpowerillinois.gov, where they can learn more about smart meters and how they can utilize this technology to save energy; and keep them engaged with sustainability efforts at Shedd and in their communities. </w:t>
      </w:r>
    </w:p>
    <w:p w14:paraId="62FE5721" w14:textId="77777777" w:rsidR="00656A6D" w:rsidRPr="00656A6D" w:rsidRDefault="00656A6D" w:rsidP="00656A6D">
      <w:pPr>
        <w:pStyle w:val="xmsonormal"/>
        <w:rPr>
          <w:rFonts w:asciiTheme="minorHAnsi" w:eastAsiaTheme="minorEastAsia" w:hAnsiTheme="minorHAnsi"/>
        </w:rPr>
      </w:pPr>
      <w:r w:rsidRPr="00656A6D">
        <w:rPr>
          <w:rFonts w:asciiTheme="minorHAnsi" w:eastAsiaTheme="minorEastAsia" w:hAnsiTheme="minorHAnsi"/>
        </w:rPr>
        <w:t> </w:t>
      </w:r>
    </w:p>
    <w:p w14:paraId="588E8A71" w14:textId="5A403765" w:rsidR="00181929" w:rsidRDefault="00656A6D" w:rsidP="009B22F2">
      <w:r w:rsidRPr="00656A6D">
        <w:t xml:space="preserve">We expect </w:t>
      </w:r>
      <w:r>
        <w:t xml:space="preserve">the ECEB </w:t>
      </w:r>
      <w:r w:rsidRPr="00656A6D">
        <w:t>kiosks’ programming/games/cool info designed</w:t>
      </w:r>
      <w:r>
        <w:t xml:space="preserve"> </w:t>
      </w:r>
      <w:r w:rsidRPr="00656A6D">
        <w:t xml:space="preserve">by Vince and other iSEE students </w:t>
      </w:r>
      <w:r w:rsidRPr="00656A6D">
        <w:t>to produce results as inspiring as these, based on our student population. Of course, we have the benefit of the Illini Lights Out Connection, our very own on-site opportunity to practice energy conservation.</w:t>
      </w:r>
      <w:r w:rsidR="00857AC7">
        <w:t xml:space="preserve"> We will be featuring ECEB as a zero-net building throughout its projected 100-year life. Energy usage results will be continuously monitored.</w:t>
      </w:r>
      <w:bookmarkStart w:id="5" w:name="_GoBack"/>
      <w:bookmarkEnd w:id="5"/>
    </w:p>
    <w:p w14:paraId="72439787" w14:textId="77777777" w:rsidR="00857AC7" w:rsidRDefault="00857AC7"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58C31297" w14:textId="59BF3E45" w:rsidR="000B6DA3" w:rsidRDefault="002F11B2" w:rsidP="000B6DA3">
      <w:pPr>
        <w:rPr>
          <w:b/>
        </w:rPr>
      </w:pPr>
      <w:r>
        <w:t xml:space="preserve">Raised consciousness about energy conservation for all who interact with exhibit, reduced utility bills for students making and following up on energy-saving pledge, and higher visibility for iSEE </w:t>
      </w:r>
      <w:r w:rsidRPr="0053287F">
        <w:t>Illini Lights Out</w:t>
      </w:r>
      <w:r>
        <w:t>, leading to energy savings across campus</w:t>
      </w:r>
      <w:r>
        <w:t>. Also see answer to</w:t>
      </w:r>
      <w:r w:rsidR="000B6DA3">
        <w:rPr>
          <w:b/>
        </w:rPr>
        <w:t xml:space="preserve"> “</w:t>
      </w:r>
      <w:r w:rsidR="000B6DA3">
        <w:rPr>
          <w:b/>
        </w:rPr>
        <w:t>H</w:t>
      </w:r>
      <w:r w:rsidR="000B6DA3" w:rsidRPr="00B34D5B">
        <w:rPr>
          <w:b/>
        </w:rPr>
        <w:t xml:space="preserve">ow </w:t>
      </w:r>
      <w:r w:rsidR="000B6DA3">
        <w:rPr>
          <w:b/>
        </w:rPr>
        <w:t xml:space="preserve">will </w:t>
      </w:r>
      <w:r w:rsidR="000B6DA3" w:rsidRPr="00B34D5B">
        <w:rPr>
          <w:b/>
        </w:rPr>
        <w:t xml:space="preserve">this project involve </w:t>
      </w:r>
      <w:r w:rsidR="000B6DA3">
        <w:rPr>
          <w:b/>
        </w:rPr>
        <w:t>and/</w:t>
      </w:r>
      <w:r w:rsidR="000B6DA3" w:rsidRPr="00B34D5B">
        <w:rPr>
          <w:b/>
        </w:rPr>
        <w:t xml:space="preserve">or </w:t>
      </w:r>
      <w:r w:rsidR="000B6DA3">
        <w:rPr>
          <w:b/>
        </w:rPr>
        <w:t>benefit students?</w:t>
      </w:r>
    </w:p>
    <w:p w14:paraId="178F97CA" w14:textId="77777777" w:rsidR="009B22F2" w:rsidRDefault="009B22F2" w:rsidP="009B22F2"/>
    <w:p w14:paraId="7272AF45" w14:textId="536B1D1A" w:rsidR="0090074D" w:rsidRDefault="0090074D">
      <w:pPr>
        <w:rPr>
          <w:b/>
        </w:rPr>
      </w:pPr>
      <w:r>
        <w:rPr>
          <w:b/>
        </w:rPr>
        <w:t xml:space="preserve">If </w:t>
      </w:r>
      <w:r w:rsidR="00E37754">
        <w:rPr>
          <w:b/>
        </w:rPr>
        <w:t>applicable</w:t>
      </w:r>
      <w:r>
        <w:rPr>
          <w:b/>
        </w:rPr>
        <w:t>, how does this project impact environmental injustice or social injustice?</w:t>
      </w:r>
    </w:p>
    <w:p w14:paraId="4F485BFD" w14:textId="114A26BF" w:rsidR="001D3DD8" w:rsidRDefault="001D3DD8">
      <w:pPr>
        <w:rPr>
          <w:b/>
        </w:rPr>
      </w:pPr>
    </w:p>
    <w:sectPr w:rsidR="001D3DD8" w:rsidSect="00103511">
      <w:footerReference w:type="even" r:id="rId16"/>
      <w:footerReference w:type="default" r:id="rId17"/>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779B3" w14:textId="77777777" w:rsidR="000745D5" w:rsidRDefault="000745D5" w:rsidP="00E4055F">
      <w:r>
        <w:separator/>
      </w:r>
    </w:p>
  </w:endnote>
  <w:endnote w:type="continuationSeparator" w:id="0">
    <w:p w14:paraId="728E649E" w14:textId="77777777" w:rsidR="000745D5" w:rsidRDefault="000745D5"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A3B2" w14:textId="77777777" w:rsidR="000745D5" w:rsidRDefault="000745D5"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0745D5" w:rsidRDefault="000745D5"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8FA4" w14:textId="6B55BB0F" w:rsidR="000745D5" w:rsidRDefault="000745D5" w:rsidP="00713840">
    <w:pPr>
      <w:pStyle w:val="Footer"/>
      <w:framePr w:wrap="none" w:vAnchor="text" w:hAnchor="margin" w:xAlign="center" w:y="1"/>
      <w:rPr>
        <w:rStyle w:val="PageNumber"/>
      </w:rPr>
    </w:pPr>
    <w:r>
      <w:rPr>
        <w:rStyle w:val="PageNumber"/>
      </w:rPr>
      <w:t xml:space="preserve">Step II Application; Page </w:t>
    </w:r>
    <w:r>
      <w:rPr>
        <w:rStyle w:val="PageNumber"/>
      </w:rPr>
      <w:fldChar w:fldCharType="begin"/>
    </w:r>
    <w:r>
      <w:rPr>
        <w:rStyle w:val="PageNumber"/>
      </w:rPr>
      <w:instrText xml:space="preserve">PAGE  </w:instrText>
    </w:r>
    <w:r>
      <w:rPr>
        <w:rStyle w:val="PageNumber"/>
      </w:rPr>
      <w:fldChar w:fldCharType="separate"/>
    </w:r>
    <w:r w:rsidR="00857AC7">
      <w:rPr>
        <w:rStyle w:val="PageNumber"/>
        <w:noProof/>
      </w:rPr>
      <w:t>9</w:t>
    </w:r>
    <w:r>
      <w:rPr>
        <w:rStyle w:val="PageNumber"/>
      </w:rPr>
      <w:fldChar w:fldCharType="end"/>
    </w:r>
  </w:p>
  <w:p w14:paraId="68FF15E3" w14:textId="77777777" w:rsidR="000745D5" w:rsidRDefault="000745D5"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3C429" w14:textId="77777777" w:rsidR="000745D5" w:rsidRDefault="000745D5" w:rsidP="00E4055F">
      <w:r>
        <w:separator/>
      </w:r>
    </w:p>
  </w:footnote>
  <w:footnote w:type="continuationSeparator" w:id="0">
    <w:p w14:paraId="0164FD7F" w14:textId="77777777" w:rsidR="000745D5" w:rsidRDefault="000745D5"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0745D5" w:rsidRDefault="000745D5"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0745D5" w:rsidRPr="00E4055F" w:rsidRDefault="000745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II</w:t>
    </w:r>
  </w:p>
  <w:p w14:paraId="05589756" w14:textId="77777777" w:rsidR="000745D5" w:rsidRDefault="000745D5"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933F5"/>
    <w:multiLevelType w:val="hybridMultilevel"/>
    <w:tmpl w:val="09AAFFE6"/>
    <w:lvl w:ilvl="0" w:tplc="882458D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4D0898"/>
    <w:multiLevelType w:val="hybridMultilevel"/>
    <w:tmpl w:val="B078A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2155E"/>
    <w:multiLevelType w:val="multilevel"/>
    <w:tmpl w:val="DD94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2"/>
  </w:num>
  <w:num w:numId="4">
    <w:abstractNumId w:val="12"/>
  </w:num>
  <w:num w:numId="5">
    <w:abstractNumId w:val="7"/>
  </w:num>
  <w:num w:numId="6">
    <w:abstractNumId w:val="0"/>
  </w:num>
  <w:num w:numId="7">
    <w:abstractNumId w:val="3"/>
  </w:num>
  <w:num w:numId="8">
    <w:abstractNumId w:val="1"/>
  </w:num>
  <w:num w:numId="9">
    <w:abstractNumId w:val="8"/>
  </w:num>
  <w:num w:numId="10">
    <w:abstractNumId w:val="4"/>
  </w:num>
  <w:num w:numId="11">
    <w:abstractNumId w:val="9"/>
  </w:num>
  <w:num w:numId="12">
    <w:abstractNumId w:val="5"/>
    <w:lvlOverride w:ilvl="0"/>
    <w:lvlOverride w:ilvl="1"/>
    <w:lvlOverride w:ilvl="2"/>
    <w:lvlOverride w:ilvl="3"/>
    <w:lvlOverride w:ilvl="4"/>
    <w:lvlOverride w:ilvl="5"/>
    <w:lvlOverride w:ilvl="6"/>
    <w:lvlOverride w:ilvl="7"/>
    <w:lvlOverride w:ilv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34674"/>
    <w:rsid w:val="00035D9E"/>
    <w:rsid w:val="000745D5"/>
    <w:rsid w:val="000B04EE"/>
    <w:rsid w:val="000B6DA3"/>
    <w:rsid w:val="000E5271"/>
    <w:rsid w:val="00102583"/>
    <w:rsid w:val="00103511"/>
    <w:rsid w:val="00133E84"/>
    <w:rsid w:val="00181929"/>
    <w:rsid w:val="00195D25"/>
    <w:rsid w:val="001D3DD8"/>
    <w:rsid w:val="001E46D3"/>
    <w:rsid w:val="001E6F54"/>
    <w:rsid w:val="001F2DFA"/>
    <w:rsid w:val="00234CB0"/>
    <w:rsid w:val="002507FB"/>
    <w:rsid w:val="002525FF"/>
    <w:rsid w:val="002624CD"/>
    <w:rsid w:val="00264AA7"/>
    <w:rsid w:val="00284BF0"/>
    <w:rsid w:val="002A1C4D"/>
    <w:rsid w:val="002F11B2"/>
    <w:rsid w:val="00310195"/>
    <w:rsid w:val="00312487"/>
    <w:rsid w:val="003420BA"/>
    <w:rsid w:val="00354147"/>
    <w:rsid w:val="003C02DD"/>
    <w:rsid w:val="003C56B3"/>
    <w:rsid w:val="003D297E"/>
    <w:rsid w:val="003D7A7A"/>
    <w:rsid w:val="003E0659"/>
    <w:rsid w:val="00430F5F"/>
    <w:rsid w:val="00441002"/>
    <w:rsid w:val="00441F1C"/>
    <w:rsid w:val="00461665"/>
    <w:rsid w:val="00463898"/>
    <w:rsid w:val="004A017A"/>
    <w:rsid w:val="004C5B27"/>
    <w:rsid w:val="004F582B"/>
    <w:rsid w:val="00545E07"/>
    <w:rsid w:val="005479A7"/>
    <w:rsid w:val="00585A22"/>
    <w:rsid w:val="005A3952"/>
    <w:rsid w:val="005A728F"/>
    <w:rsid w:val="005A76C2"/>
    <w:rsid w:val="005B1A51"/>
    <w:rsid w:val="005B2BD5"/>
    <w:rsid w:val="005C2B0E"/>
    <w:rsid w:val="005F3225"/>
    <w:rsid w:val="0060490E"/>
    <w:rsid w:val="0062389D"/>
    <w:rsid w:val="006239F0"/>
    <w:rsid w:val="00625D0F"/>
    <w:rsid w:val="00647B72"/>
    <w:rsid w:val="00656A6D"/>
    <w:rsid w:val="00665217"/>
    <w:rsid w:val="00684706"/>
    <w:rsid w:val="006A1062"/>
    <w:rsid w:val="006D4A6F"/>
    <w:rsid w:val="0071328A"/>
    <w:rsid w:val="00713840"/>
    <w:rsid w:val="0071702A"/>
    <w:rsid w:val="00733BBD"/>
    <w:rsid w:val="007363C9"/>
    <w:rsid w:val="00754C0C"/>
    <w:rsid w:val="00765310"/>
    <w:rsid w:val="007A7412"/>
    <w:rsid w:val="007B0B23"/>
    <w:rsid w:val="007C3A8C"/>
    <w:rsid w:val="007F610F"/>
    <w:rsid w:val="00816DC7"/>
    <w:rsid w:val="00825971"/>
    <w:rsid w:val="0084623E"/>
    <w:rsid w:val="0085035A"/>
    <w:rsid w:val="008559E4"/>
    <w:rsid w:val="00857AC7"/>
    <w:rsid w:val="00874F0F"/>
    <w:rsid w:val="00884199"/>
    <w:rsid w:val="00896E59"/>
    <w:rsid w:val="008A61CC"/>
    <w:rsid w:val="008B2189"/>
    <w:rsid w:val="008B751D"/>
    <w:rsid w:val="008C1D47"/>
    <w:rsid w:val="008F3C76"/>
    <w:rsid w:val="008F7BF7"/>
    <w:rsid w:val="0090074D"/>
    <w:rsid w:val="009336CE"/>
    <w:rsid w:val="00947B5B"/>
    <w:rsid w:val="009510AA"/>
    <w:rsid w:val="0096507D"/>
    <w:rsid w:val="0097415E"/>
    <w:rsid w:val="0098050B"/>
    <w:rsid w:val="00982240"/>
    <w:rsid w:val="00984126"/>
    <w:rsid w:val="009924C2"/>
    <w:rsid w:val="009A6A61"/>
    <w:rsid w:val="009B22F2"/>
    <w:rsid w:val="009B52B0"/>
    <w:rsid w:val="009D1D01"/>
    <w:rsid w:val="009D77FC"/>
    <w:rsid w:val="009E088C"/>
    <w:rsid w:val="00A058E8"/>
    <w:rsid w:val="00A31DAC"/>
    <w:rsid w:val="00A5528A"/>
    <w:rsid w:val="00A6086B"/>
    <w:rsid w:val="00A61D88"/>
    <w:rsid w:val="00A76556"/>
    <w:rsid w:val="00AA3D6E"/>
    <w:rsid w:val="00AC4411"/>
    <w:rsid w:val="00AE12F4"/>
    <w:rsid w:val="00AF130D"/>
    <w:rsid w:val="00B24D7D"/>
    <w:rsid w:val="00B67E83"/>
    <w:rsid w:val="00BC3F7A"/>
    <w:rsid w:val="00BD4476"/>
    <w:rsid w:val="00BD6C8B"/>
    <w:rsid w:val="00C31BEB"/>
    <w:rsid w:val="00C541DC"/>
    <w:rsid w:val="00C60F3A"/>
    <w:rsid w:val="00C91D01"/>
    <w:rsid w:val="00CF38C7"/>
    <w:rsid w:val="00D3020F"/>
    <w:rsid w:val="00D3178F"/>
    <w:rsid w:val="00D32EA3"/>
    <w:rsid w:val="00D3796C"/>
    <w:rsid w:val="00D43A80"/>
    <w:rsid w:val="00D45DC9"/>
    <w:rsid w:val="00D467BE"/>
    <w:rsid w:val="00D628D6"/>
    <w:rsid w:val="00D64C0A"/>
    <w:rsid w:val="00D7216A"/>
    <w:rsid w:val="00D921D2"/>
    <w:rsid w:val="00DD2FA3"/>
    <w:rsid w:val="00DE3213"/>
    <w:rsid w:val="00E11104"/>
    <w:rsid w:val="00E14C75"/>
    <w:rsid w:val="00E37754"/>
    <w:rsid w:val="00E4055F"/>
    <w:rsid w:val="00E535F2"/>
    <w:rsid w:val="00E54D9C"/>
    <w:rsid w:val="00E86BC9"/>
    <w:rsid w:val="00EB2B73"/>
    <w:rsid w:val="00EF1F20"/>
    <w:rsid w:val="00F15017"/>
    <w:rsid w:val="00F15B34"/>
    <w:rsid w:val="00F40D66"/>
    <w:rsid w:val="00F57601"/>
    <w:rsid w:val="00F57B41"/>
    <w:rsid w:val="00F6055C"/>
    <w:rsid w:val="00F65D11"/>
    <w:rsid w:val="00F6644C"/>
    <w:rsid w:val="00F74F2C"/>
    <w:rsid w:val="00F75028"/>
    <w:rsid w:val="00F77F4F"/>
    <w:rsid w:val="00F81EA2"/>
    <w:rsid w:val="00FC296A"/>
    <w:rsid w:val="00FE03C3"/>
    <w:rsid w:val="00FE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AC4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411"/>
    <w:rPr>
      <w:rFonts w:ascii="Segoe UI" w:eastAsiaTheme="minorEastAsia" w:hAnsi="Segoe UI" w:cs="Segoe UI"/>
      <w:sz w:val="18"/>
      <w:szCs w:val="18"/>
    </w:rPr>
  </w:style>
  <w:style w:type="paragraph" w:styleId="PlainText">
    <w:name w:val="Plain Text"/>
    <w:basedOn w:val="Normal"/>
    <w:link w:val="PlainTextChar"/>
    <w:uiPriority w:val="99"/>
    <w:semiHidden/>
    <w:unhideWhenUsed/>
    <w:rsid w:val="0096507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6507D"/>
    <w:rPr>
      <w:rFonts w:ascii="Calibri" w:hAnsi="Calibri"/>
      <w:sz w:val="22"/>
      <w:szCs w:val="21"/>
    </w:rPr>
  </w:style>
  <w:style w:type="paragraph" w:customStyle="1" w:styleId="xmsonormal">
    <w:name w:val="x_msonormal"/>
    <w:basedOn w:val="Normal"/>
    <w:rsid w:val="00656A6D"/>
    <w:rPr>
      <w:rFonts w:ascii="Times New Roman" w:eastAsiaTheme="minorHAnsi" w:hAnsi="Times New Roman"/>
    </w:rPr>
  </w:style>
  <w:style w:type="character" w:customStyle="1" w:styleId="xnormaltextrun">
    <w:name w:val="x_normaltextrun"/>
    <w:basedOn w:val="DefaultParagraphFont"/>
    <w:rsid w:val="00656A6D"/>
  </w:style>
  <w:style w:type="character" w:customStyle="1" w:styleId="xeop">
    <w:name w:val="x_eop"/>
    <w:basedOn w:val="DefaultParagraphFont"/>
    <w:rsid w:val="00656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232157372">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679239430">
      <w:bodyDiv w:val="1"/>
      <w:marLeft w:val="0"/>
      <w:marRight w:val="0"/>
      <w:marTop w:val="0"/>
      <w:marBottom w:val="0"/>
      <w:divBdr>
        <w:top w:val="none" w:sz="0" w:space="0" w:color="auto"/>
        <w:left w:val="none" w:sz="0" w:space="0" w:color="auto"/>
        <w:bottom w:val="none" w:sz="0" w:space="0" w:color="auto"/>
        <w:right w:val="none" w:sz="0" w:space="0" w:color="auto"/>
      </w:divBdr>
    </w:div>
    <w:div w:id="965618123">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1583130">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58856202">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1933589525">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yperlink" Target="https://icap.sustainability.illinois.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ustainability-Committee@Illinois.edu" TargetMode="External"/><Relationship Id="rId12" Type="http://schemas.openxmlformats.org/officeDocument/2006/relationships/hyperlink" Target="http://ssc.sustainability.illinois.edu/?page_id=208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ergy.ece.illinois.edu/" TargetMode="External"/><Relationship Id="rId5" Type="http://schemas.openxmlformats.org/officeDocument/2006/relationships/footnotes" Target="footnotes.xml"/><Relationship Id="rId15" Type="http://schemas.openxmlformats.org/officeDocument/2006/relationships/hyperlink" Target="https://www.mightybytes.com/blog/earth-day-games-exhibit-at-shedd-aquarium/" TargetMode="External"/><Relationship Id="rId10" Type="http://schemas.openxmlformats.org/officeDocument/2006/relationships/hyperlink" Target="mailto:klund3@illinoi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cenzo.spagnola@gmail.com" TargetMode="External"/><Relationship Id="rId14" Type="http://schemas.openxmlformats.org/officeDocument/2006/relationships/hyperlink" Target="https://www.bridgewaterstudio.net/projects/iseif-museum-kiosk-shedd-aquar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54DCDED69BC8428E913FB5A43208D3D9"/>
        <w:category>
          <w:name w:val="General"/>
          <w:gallery w:val="placeholder"/>
        </w:category>
        <w:types>
          <w:type w:val="bbPlcHdr"/>
        </w:types>
        <w:behaviors>
          <w:behavior w:val="content"/>
        </w:behaviors>
        <w:guid w:val="{58C093D7-DD83-4D98-9C97-A638EFECB0D1}"/>
      </w:docPartPr>
      <w:docPartBody>
        <w:p w:rsidR="003D7E24" w:rsidRDefault="00971184" w:rsidP="00971184">
          <w:pPr>
            <w:pStyle w:val="54DCDED69BC8428E913FB5A43208D3D9"/>
          </w:pPr>
          <w:r>
            <w:rPr>
              <w:rStyle w:val="PlaceholderText"/>
            </w:rPr>
            <w:t>Name</w:t>
          </w:r>
        </w:p>
      </w:docPartBody>
    </w:docPart>
    <w:docPart>
      <w:docPartPr>
        <w:name w:val="1381A4EBCB244FCB9A86B4BEF4D52641"/>
        <w:category>
          <w:name w:val="General"/>
          <w:gallery w:val="placeholder"/>
        </w:category>
        <w:types>
          <w:type w:val="bbPlcHdr"/>
        </w:types>
        <w:behaviors>
          <w:behavior w:val="content"/>
        </w:behaviors>
        <w:guid w:val="{116C19AC-6144-4C75-BA13-E687A39EBAB9}"/>
      </w:docPartPr>
      <w:docPartBody>
        <w:p w:rsidR="003D7E24" w:rsidRDefault="00971184" w:rsidP="00971184">
          <w:pPr>
            <w:pStyle w:val="1381A4EBCB244FCB9A86B4BEF4D52641"/>
          </w:pPr>
          <w:r>
            <w:rPr>
              <w:rStyle w:val="PlaceholderText"/>
            </w:rPr>
            <w:t>Department/Organization</w:t>
          </w:r>
        </w:p>
      </w:docPartBody>
    </w:docPart>
    <w:docPart>
      <w:docPartPr>
        <w:name w:val="F6FA0CF7D9EB4E63B3ACF3424194B22B"/>
        <w:category>
          <w:name w:val="General"/>
          <w:gallery w:val="placeholder"/>
        </w:category>
        <w:types>
          <w:type w:val="bbPlcHdr"/>
        </w:types>
        <w:behaviors>
          <w:behavior w:val="content"/>
        </w:behaviors>
        <w:guid w:val="{FCA00209-8C7B-4698-80C4-6A696FD4A7F7}"/>
      </w:docPartPr>
      <w:docPartBody>
        <w:p w:rsidR="003D7E24" w:rsidRDefault="00971184" w:rsidP="00971184">
          <w:pPr>
            <w:pStyle w:val="F6FA0CF7D9EB4E63B3ACF3424194B22B"/>
          </w:pPr>
          <w:r>
            <w:rPr>
              <w:rStyle w:val="PlaceholderText"/>
            </w:rPr>
            <w:t>Name</w:t>
          </w:r>
        </w:p>
      </w:docPartBody>
    </w:docPart>
    <w:docPart>
      <w:docPartPr>
        <w:name w:val="E6B12B59D41743EAB6C8B3BCABFA5B78"/>
        <w:category>
          <w:name w:val="General"/>
          <w:gallery w:val="placeholder"/>
        </w:category>
        <w:types>
          <w:type w:val="bbPlcHdr"/>
        </w:types>
        <w:behaviors>
          <w:behavior w:val="content"/>
        </w:behaviors>
        <w:guid w:val="{F801877C-E072-4275-9CAD-137CBADE2354}"/>
      </w:docPartPr>
      <w:docPartBody>
        <w:p w:rsidR="003D7E24" w:rsidRDefault="00971184" w:rsidP="00971184">
          <w:pPr>
            <w:pStyle w:val="E6B12B59D41743EAB6C8B3BCABFA5B78"/>
          </w:pPr>
          <w:r>
            <w:rPr>
              <w:rStyle w:val="PlaceholderText"/>
            </w:rPr>
            <w:t>Department/Organization</w:t>
          </w:r>
        </w:p>
      </w:docPartBody>
    </w:docPart>
    <w:docPart>
      <w:docPartPr>
        <w:name w:val="BAA6C9FE869F4CC59EF266900372324A"/>
        <w:category>
          <w:name w:val="General"/>
          <w:gallery w:val="placeholder"/>
        </w:category>
        <w:types>
          <w:type w:val="bbPlcHdr"/>
        </w:types>
        <w:behaviors>
          <w:behavior w:val="content"/>
        </w:behaviors>
        <w:guid w:val="{BD7215F8-FE6C-49D3-86C9-8C57B02025A1}"/>
      </w:docPartPr>
      <w:docPartBody>
        <w:p w:rsidR="003D7E24" w:rsidRDefault="00971184" w:rsidP="00971184">
          <w:pPr>
            <w:pStyle w:val="BAA6C9FE869F4CC59EF266900372324A"/>
          </w:pPr>
          <w:r>
            <w:rPr>
              <w:rStyle w:val="PlaceholderText"/>
            </w:rPr>
            <w:t>Name</w:t>
          </w:r>
        </w:p>
      </w:docPartBody>
    </w:docPart>
    <w:docPart>
      <w:docPartPr>
        <w:name w:val="5C32A32C16E344038450BC22D9161572"/>
        <w:category>
          <w:name w:val="General"/>
          <w:gallery w:val="placeholder"/>
        </w:category>
        <w:types>
          <w:type w:val="bbPlcHdr"/>
        </w:types>
        <w:behaviors>
          <w:behavior w:val="content"/>
        </w:behaviors>
        <w:guid w:val="{29F4F61A-5257-4368-B653-C6FEAEDE3063}"/>
      </w:docPartPr>
      <w:docPartBody>
        <w:p w:rsidR="003D7E24" w:rsidRDefault="00971184" w:rsidP="00971184">
          <w:pPr>
            <w:pStyle w:val="5C32A32C16E344038450BC22D9161572"/>
          </w:pPr>
          <w:r>
            <w:rPr>
              <w:rStyle w:val="PlaceholderText"/>
            </w:rPr>
            <w:t>Department/Organization</w:t>
          </w:r>
        </w:p>
      </w:docPartBody>
    </w:docPart>
    <w:docPart>
      <w:docPartPr>
        <w:name w:val="0197779C78404F33B3428386179B868A"/>
        <w:category>
          <w:name w:val="General"/>
          <w:gallery w:val="placeholder"/>
        </w:category>
        <w:types>
          <w:type w:val="bbPlcHdr"/>
        </w:types>
        <w:behaviors>
          <w:behavior w:val="content"/>
        </w:behaviors>
        <w:guid w:val="{DA98D9CD-FB50-44E4-92AB-D50596749357}"/>
      </w:docPartPr>
      <w:docPartBody>
        <w:p w:rsidR="003D7E24" w:rsidRDefault="00971184" w:rsidP="00971184">
          <w:pPr>
            <w:pStyle w:val="0197779C78404F33B3428386179B868A"/>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4F"/>
    <w:rsid w:val="00176E4E"/>
    <w:rsid w:val="003D7E24"/>
    <w:rsid w:val="005B774F"/>
    <w:rsid w:val="00971184"/>
    <w:rsid w:val="00A331A8"/>
    <w:rsid w:val="00AD1CE4"/>
    <w:rsid w:val="00B6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184"/>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 w:type="paragraph" w:customStyle="1" w:styleId="54DCDED69BC8428E913FB5A43208D3D9">
    <w:name w:val="54DCDED69BC8428E913FB5A43208D3D9"/>
    <w:rsid w:val="00971184"/>
    <w:pPr>
      <w:spacing w:after="160" w:line="259" w:lineRule="auto"/>
    </w:pPr>
    <w:rPr>
      <w:sz w:val="22"/>
      <w:szCs w:val="22"/>
    </w:rPr>
  </w:style>
  <w:style w:type="paragraph" w:customStyle="1" w:styleId="1381A4EBCB244FCB9A86B4BEF4D52641">
    <w:name w:val="1381A4EBCB244FCB9A86B4BEF4D52641"/>
    <w:rsid w:val="00971184"/>
    <w:pPr>
      <w:spacing w:after="160" w:line="259" w:lineRule="auto"/>
    </w:pPr>
    <w:rPr>
      <w:sz w:val="22"/>
      <w:szCs w:val="22"/>
    </w:rPr>
  </w:style>
  <w:style w:type="paragraph" w:customStyle="1" w:styleId="08F3960C2411460C96ECBF05F06F62E7">
    <w:name w:val="08F3960C2411460C96ECBF05F06F62E7"/>
    <w:rsid w:val="00971184"/>
    <w:pPr>
      <w:spacing w:after="160" w:line="259" w:lineRule="auto"/>
    </w:pPr>
    <w:rPr>
      <w:sz w:val="22"/>
      <w:szCs w:val="22"/>
    </w:rPr>
  </w:style>
  <w:style w:type="paragraph" w:customStyle="1" w:styleId="31BF9C2482A34A54A81D74C4D8B12661">
    <w:name w:val="31BF9C2482A34A54A81D74C4D8B12661"/>
    <w:rsid w:val="00971184"/>
    <w:pPr>
      <w:spacing w:after="160" w:line="259" w:lineRule="auto"/>
    </w:pPr>
    <w:rPr>
      <w:sz w:val="22"/>
      <w:szCs w:val="22"/>
    </w:rPr>
  </w:style>
  <w:style w:type="paragraph" w:customStyle="1" w:styleId="F6FA0CF7D9EB4E63B3ACF3424194B22B">
    <w:name w:val="F6FA0CF7D9EB4E63B3ACF3424194B22B"/>
    <w:rsid w:val="00971184"/>
    <w:pPr>
      <w:spacing w:after="160" w:line="259" w:lineRule="auto"/>
    </w:pPr>
    <w:rPr>
      <w:sz w:val="22"/>
      <w:szCs w:val="22"/>
    </w:rPr>
  </w:style>
  <w:style w:type="paragraph" w:customStyle="1" w:styleId="E6B12B59D41743EAB6C8B3BCABFA5B78">
    <w:name w:val="E6B12B59D41743EAB6C8B3BCABFA5B78"/>
    <w:rsid w:val="00971184"/>
    <w:pPr>
      <w:spacing w:after="160" w:line="259" w:lineRule="auto"/>
    </w:pPr>
    <w:rPr>
      <w:sz w:val="22"/>
      <w:szCs w:val="22"/>
    </w:rPr>
  </w:style>
  <w:style w:type="paragraph" w:customStyle="1" w:styleId="368AD9A0C0CA4E87BE7C3B2B496A91C8">
    <w:name w:val="368AD9A0C0CA4E87BE7C3B2B496A91C8"/>
    <w:rsid w:val="00971184"/>
    <w:pPr>
      <w:spacing w:after="160" w:line="259" w:lineRule="auto"/>
    </w:pPr>
    <w:rPr>
      <w:sz w:val="22"/>
      <w:szCs w:val="22"/>
    </w:rPr>
  </w:style>
  <w:style w:type="paragraph" w:customStyle="1" w:styleId="60FF08F5C7864235B44B733715D6828B">
    <w:name w:val="60FF08F5C7864235B44B733715D6828B"/>
    <w:rsid w:val="00971184"/>
    <w:pPr>
      <w:spacing w:after="160" w:line="259" w:lineRule="auto"/>
    </w:pPr>
    <w:rPr>
      <w:sz w:val="22"/>
      <w:szCs w:val="22"/>
    </w:rPr>
  </w:style>
  <w:style w:type="paragraph" w:customStyle="1" w:styleId="BAA6C9FE869F4CC59EF266900372324A">
    <w:name w:val="BAA6C9FE869F4CC59EF266900372324A"/>
    <w:rsid w:val="00971184"/>
    <w:pPr>
      <w:spacing w:after="160" w:line="259" w:lineRule="auto"/>
    </w:pPr>
    <w:rPr>
      <w:sz w:val="22"/>
      <w:szCs w:val="22"/>
    </w:rPr>
  </w:style>
  <w:style w:type="paragraph" w:customStyle="1" w:styleId="5C32A32C16E344038450BC22D9161572">
    <w:name w:val="5C32A32C16E344038450BC22D9161572"/>
    <w:rsid w:val="00971184"/>
    <w:pPr>
      <w:spacing w:after="160" w:line="259" w:lineRule="auto"/>
    </w:pPr>
    <w:rPr>
      <w:sz w:val="22"/>
      <w:szCs w:val="22"/>
    </w:rPr>
  </w:style>
  <w:style w:type="paragraph" w:customStyle="1" w:styleId="0197779C78404F33B3428386179B868A">
    <w:name w:val="0197779C78404F33B3428386179B868A"/>
    <w:rsid w:val="0097118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Joyce Mast</cp:lastModifiedBy>
  <cp:revision>16</cp:revision>
  <cp:lastPrinted>2019-04-02T04:01:00Z</cp:lastPrinted>
  <dcterms:created xsi:type="dcterms:W3CDTF">2019-04-02T01:59:00Z</dcterms:created>
  <dcterms:modified xsi:type="dcterms:W3CDTF">2019-04-02T04:30:00Z</dcterms:modified>
</cp:coreProperties>
</file>