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0208094F" w:rsidR="00CE3A43" w:rsidRDefault="00DC7C80" w:rsidP="00CE3A43">
      <w:r w:rsidRPr="00DC7C80">
        <w:rPr>
          <w:b/>
        </w:rPr>
        <w:t>Project Name:</w:t>
      </w:r>
      <w:r>
        <w:t xml:space="preserve"> </w:t>
      </w:r>
      <w:sdt>
        <w:sdtPr>
          <w:id w:val="1458991789"/>
          <w:placeholder>
            <w:docPart w:val="818997D90F674B7F9ED88DADD628D049"/>
          </w:placeholder>
        </w:sdtPr>
        <w:sdtEndPr/>
        <w:sdtContent>
          <w:r w:rsidR="00FB35C4" w:rsidRPr="00FB35C4">
            <w:t>Identifying the Campus Benefits of a Large-Scale Prairie Experiment</w:t>
          </w:r>
        </w:sdtContent>
      </w:sdt>
    </w:p>
    <w:p w14:paraId="1ECC2430" w14:textId="77777777" w:rsidR="00CE3A43" w:rsidRPr="00CE3A43" w:rsidRDefault="00CE3A43" w:rsidP="00CE3A43"/>
    <w:p w14:paraId="18951730" w14:textId="43A62EAE" w:rsidR="00CE3A43" w:rsidRDefault="00CE3A43" w:rsidP="00CE3A43">
      <w:r>
        <w:rPr>
          <w:b/>
        </w:rPr>
        <w:t>Date of Report Submission:</w:t>
      </w:r>
      <w:r>
        <w:t xml:space="preserve"> </w:t>
      </w:r>
      <w:sdt>
        <w:sdtPr>
          <w:id w:val="-1136871975"/>
          <w:placeholder>
            <w:docPart w:val="CD9E886B789D4B8B92AA4ADFF61CEE6A"/>
          </w:placeholder>
          <w:date w:fullDate="2021-09-09T00:00:00Z">
            <w:dateFormat w:val="M/d/yyyy"/>
            <w:lid w:val="en-US"/>
            <w:storeMappedDataAs w:val="dateTime"/>
            <w:calendar w:val="gregorian"/>
          </w:date>
        </w:sdtPr>
        <w:sdtEndPr/>
        <w:sdtContent>
          <w:r w:rsidR="00FB35C4">
            <w:t>9/9/2021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449FAF3A" w:rsidR="005328A2" w:rsidRDefault="00306EAF" w:rsidP="005328A2">
          <w:r>
            <w:t xml:space="preserve">The goals of the project were 2 fold: 1) record data vital to enrolling a new large scale prairie experiment in the campus sustainability goals and 2) provide students with high quality research experience close to campus and make it accessible to students </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68AB4DEA" w14:textId="77777777" w:rsidR="00306EAF" w:rsidRDefault="00306EAF" w:rsidP="005328A2"/>
        <w:tbl>
          <w:tblPr>
            <w:tblW w:w="6381" w:type="dxa"/>
            <w:tblLook w:val="04A0" w:firstRow="1" w:lastRow="0" w:firstColumn="1" w:lastColumn="0" w:noHBand="0" w:noVBand="1"/>
          </w:tblPr>
          <w:tblGrid>
            <w:gridCol w:w="960"/>
            <w:gridCol w:w="4461"/>
            <w:gridCol w:w="960"/>
          </w:tblGrid>
          <w:tr w:rsidR="00306EAF" w:rsidRPr="00306EAF" w14:paraId="687FA43D" w14:textId="77777777" w:rsidTr="00306EAF">
            <w:trPr>
              <w:trHeight w:val="300"/>
            </w:trPr>
            <w:tc>
              <w:tcPr>
                <w:tcW w:w="960" w:type="dxa"/>
                <w:tcBorders>
                  <w:top w:val="nil"/>
                  <w:left w:val="nil"/>
                  <w:bottom w:val="nil"/>
                  <w:right w:val="nil"/>
                </w:tcBorders>
                <w:shd w:val="clear" w:color="auto" w:fill="auto"/>
                <w:noWrap/>
                <w:vAlign w:val="bottom"/>
                <w:hideMark/>
              </w:tcPr>
              <w:p w14:paraId="0ED8EEB7"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Month</w:t>
                </w:r>
              </w:p>
            </w:tc>
            <w:tc>
              <w:tcPr>
                <w:tcW w:w="4461" w:type="dxa"/>
                <w:tcBorders>
                  <w:top w:val="nil"/>
                  <w:left w:val="nil"/>
                  <w:bottom w:val="nil"/>
                  <w:right w:val="nil"/>
                </w:tcBorders>
                <w:shd w:val="clear" w:color="auto" w:fill="auto"/>
                <w:noWrap/>
                <w:vAlign w:val="bottom"/>
                <w:hideMark/>
              </w:tcPr>
              <w:p w14:paraId="334A9AC1"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Expenditure type</w:t>
                </w:r>
              </w:p>
            </w:tc>
            <w:tc>
              <w:tcPr>
                <w:tcW w:w="960" w:type="dxa"/>
                <w:tcBorders>
                  <w:top w:val="nil"/>
                  <w:left w:val="nil"/>
                  <w:bottom w:val="nil"/>
                  <w:right w:val="nil"/>
                </w:tcBorders>
                <w:shd w:val="clear" w:color="auto" w:fill="auto"/>
                <w:noWrap/>
                <w:vAlign w:val="bottom"/>
                <w:hideMark/>
              </w:tcPr>
              <w:p w14:paraId="501FA166"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 xml:space="preserve">Cost </w:t>
                </w:r>
              </w:p>
            </w:tc>
          </w:tr>
          <w:tr w:rsidR="00306EAF" w:rsidRPr="00306EAF" w14:paraId="316BC70F" w14:textId="77777777" w:rsidTr="00306EAF">
            <w:trPr>
              <w:trHeight w:val="300"/>
            </w:trPr>
            <w:tc>
              <w:tcPr>
                <w:tcW w:w="960" w:type="dxa"/>
                <w:tcBorders>
                  <w:top w:val="nil"/>
                  <w:left w:val="nil"/>
                  <w:bottom w:val="nil"/>
                  <w:right w:val="nil"/>
                </w:tcBorders>
                <w:shd w:val="clear" w:color="auto" w:fill="auto"/>
                <w:noWrap/>
                <w:vAlign w:val="bottom"/>
                <w:hideMark/>
              </w:tcPr>
              <w:p w14:paraId="03CC9E5E"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 xml:space="preserve">June </w:t>
                </w:r>
              </w:p>
            </w:tc>
            <w:tc>
              <w:tcPr>
                <w:tcW w:w="4461" w:type="dxa"/>
                <w:tcBorders>
                  <w:top w:val="nil"/>
                  <w:left w:val="nil"/>
                  <w:bottom w:val="nil"/>
                  <w:right w:val="nil"/>
                </w:tcBorders>
                <w:shd w:val="clear" w:color="auto" w:fill="auto"/>
                <w:noWrap/>
                <w:vAlign w:val="bottom"/>
                <w:hideMark/>
              </w:tcPr>
              <w:p w14:paraId="5BE42655"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 xml:space="preserve">Salary for Undergrads </w:t>
                </w:r>
              </w:p>
            </w:tc>
            <w:tc>
              <w:tcPr>
                <w:tcW w:w="960" w:type="dxa"/>
                <w:tcBorders>
                  <w:top w:val="nil"/>
                  <w:left w:val="nil"/>
                  <w:bottom w:val="nil"/>
                  <w:right w:val="nil"/>
                </w:tcBorders>
                <w:shd w:val="clear" w:color="auto" w:fill="auto"/>
                <w:noWrap/>
                <w:vAlign w:val="bottom"/>
                <w:hideMark/>
              </w:tcPr>
              <w:p w14:paraId="5A9F6ED5" w14:textId="77777777" w:rsidR="00306EAF" w:rsidRPr="00306EAF" w:rsidRDefault="00306EAF" w:rsidP="00306EAF">
                <w:pPr>
                  <w:jc w:val="right"/>
                  <w:rPr>
                    <w:rFonts w:ascii="Calibri" w:eastAsia="Times New Roman" w:hAnsi="Calibri" w:cs="Calibri"/>
                    <w:color w:val="000000"/>
                    <w:sz w:val="22"/>
                    <w:szCs w:val="22"/>
                  </w:rPr>
                </w:pPr>
                <w:r w:rsidRPr="00306EAF">
                  <w:rPr>
                    <w:rFonts w:ascii="Calibri" w:eastAsia="Times New Roman" w:hAnsi="Calibri" w:cs="Calibri"/>
                    <w:color w:val="000000"/>
                    <w:sz w:val="22"/>
                    <w:szCs w:val="22"/>
                  </w:rPr>
                  <w:t>6100</w:t>
                </w:r>
              </w:p>
            </w:tc>
          </w:tr>
          <w:tr w:rsidR="00306EAF" w:rsidRPr="00306EAF" w14:paraId="2BE09BB9" w14:textId="77777777" w:rsidTr="00306EAF">
            <w:trPr>
              <w:trHeight w:val="300"/>
            </w:trPr>
            <w:tc>
              <w:tcPr>
                <w:tcW w:w="960" w:type="dxa"/>
                <w:tcBorders>
                  <w:top w:val="nil"/>
                  <w:left w:val="nil"/>
                  <w:bottom w:val="nil"/>
                  <w:right w:val="nil"/>
                </w:tcBorders>
                <w:shd w:val="clear" w:color="auto" w:fill="auto"/>
                <w:noWrap/>
                <w:vAlign w:val="bottom"/>
                <w:hideMark/>
              </w:tcPr>
              <w:p w14:paraId="0EC05096"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 xml:space="preserve">June </w:t>
                </w:r>
              </w:p>
            </w:tc>
            <w:tc>
              <w:tcPr>
                <w:tcW w:w="4461" w:type="dxa"/>
                <w:tcBorders>
                  <w:top w:val="nil"/>
                  <w:left w:val="nil"/>
                  <w:bottom w:val="nil"/>
                  <w:right w:val="nil"/>
                </w:tcBorders>
                <w:shd w:val="clear" w:color="auto" w:fill="auto"/>
                <w:noWrap/>
                <w:vAlign w:val="bottom"/>
                <w:hideMark/>
              </w:tcPr>
              <w:p w14:paraId="02E03E92"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 xml:space="preserve">Supplies for sampling </w:t>
                </w:r>
              </w:p>
            </w:tc>
            <w:tc>
              <w:tcPr>
                <w:tcW w:w="960" w:type="dxa"/>
                <w:tcBorders>
                  <w:top w:val="nil"/>
                  <w:left w:val="nil"/>
                  <w:bottom w:val="nil"/>
                  <w:right w:val="nil"/>
                </w:tcBorders>
                <w:shd w:val="clear" w:color="auto" w:fill="auto"/>
                <w:noWrap/>
                <w:vAlign w:val="bottom"/>
                <w:hideMark/>
              </w:tcPr>
              <w:p w14:paraId="6FCD23BA" w14:textId="77777777" w:rsidR="00306EAF" w:rsidRPr="00306EAF" w:rsidRDefault="00306EAF" w:rsidP="00306EAF">
                <w:pPr>
                  <w:jc w:val="right"/>
                  <w:rPr>
                    <w:rFonts w:ascii="Calibri" w:eastAsia="Times New Roman" w:hAnsi="Calibri" w:cs="Calibri"/>
                    <w:color w:val="000000"/>
                    <w:sz w:val="22"/>
                    <w:szCs w:val="22"/>
                  </w:rPr>
                </w:pPr>
                <w:r w:rsidRPr="00306EAF">
                  <w:rPr>
                    <w:rFonts w:ascii="Calibri" w:eastAsia="Times New Roman" w:hAnsi="Calibri" w:cs="Calibri"/>
                    <w:color w:val="000000"/>
                    <w:sz w:val="22"/>
                    <w:szCs w:val="22"/>
                  </w:rPr>
                  <w:t>371</w:t>
                </w:r>
              </w:p>
            </w:tc>
          </w:tr>
          <w:tr w:rsidR="00306EAF" w:rsidRPr="00306EAF" w14:paraId="4514C4F3" w14:textId="77777777" w:rsidTr="00306EAF">
            <w:trPr>
              <w:trHeight w:val="300"/>
            </w:trPr>
            <w:tc>
              <w:tcPr>
                <w:tcW w:w="960" w:type="dxa"/>
                <w:tcBorders>
                  <w:top w:val="nil"/>
                  <w:left w:val="nil"/>
                  <w:bottom w:val="nil"/>
                  <w:right w:val="nil"/>
                </w:tcBorders>
                <w:shd w:val="clear" w:color="auto" w:fill="auto"/>
                <w:noWrap/>
                <w:vAlign w:val="bottom"/>
                <w:hideMark/>
              </w:tcPr>
              <w:p w14:paraId="62C2CA11"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 xml:space="preserve">June </w:t>
                </w:r>
              </w:p>
            </w:tc>
            <w:tc>
              <w:tcPr>
                <w:tcW w:w="4461" w:type="dxa"/>
                <w:tcBorders>
                  <w:top w:val="nil"/>
                  <w:left w:val="nil"/>
                  <w:bottom w:val="nil"/>
                  <w:right w:val="nil"/>
                </w:tcBorders>
                <w:shd w:val="clear" w:color="auto" w:fill="auto"/>
                <w:noWrap/>
                <w:vAlign w:val="bottom"/>
                <w:hideMark/>
              </w:tcPr>
              <w:p w14:paraId="65CEE16A"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 xml:space="preserve">Use of equipment at Phillips tract to work in plots </w:t>
                </w:r>
              </w:p>
            </w:tc>
            <w:tc>
              <w:tcPr>
                <w:tcW w:w="960" w:type="dxa"/>
                <w:tcBorders>
                  <w:top w:val="nil"/>
                  <w:left w:val="nil"/>
                  <w:bottom w:val="nil"/>
                  <w:right w:val="nil"/>
                </w:tcBorders>
                <w:shd w:val="clear" w:color="auto" w:fill="auto"/>
                <w:noWrap/>
                <w:vAlign w:val="bottom"/>
                <w:hideMark/>
              </w:tcPr>
              <w:p w14:paraId="4CAA8748" w14:textId="77777777" w:rsidR="00306EAF" w:rsidRPr="00306EAF" w:rsidRDefault="00306EAF" w:rsidP="00306EAF">
                <w:pPr>
                  <w:jc w:val="right"/>
                  <w:rPr>
                    <w:rFonts w:ascii="Calibri" w:eastAsia="Times New Roman" w:hAnsi="Calibri" w:cs="Calibri"/>
                    <w:color w:val="000000"/>
                    <w:sz w:val="22"/>
                    <w:szCs w:val="22"/>
                  </w:rPr>
                </w:pPr>
                <w:r w:rsidRPr="00306EAF">
                  <w:rPr>
                    <w:rFonts w:ascii="Calibri" w:eastAsia="Times New Roman" w:hAnsi="Calibri" w:cs="Calibri"/>
                    <w:color w:val="000000"/>
                    <w:sz w:val="22"/>
                    <w:szCs w:val="22"/>
                  </w:rPr>
                  <w:t>100.3</w:t>
                </w:r>
              </w:p>
            </w:tc>
          </w:tr>
          <w:tr w:rsidR="00306EAF" w:rsidRPr="00306EAF" w14:paraId="36164500" w14:textId="77777777" w:rsidTr="00306EAF">
            <w:trPr>
              <w:trHeight w:val="300"/>
            </w:trPr>
            <w:tc>
              <w:tcPr>
                <w:tcW w:w="960" w:type="dxa"/>
                <w:tcBorders>
                  <w:top w:val="nil"/>
                  <w:left w:val="nil"/>
                  <w:bottom w:val="nil"/>
                  <w:right w:val="nil"/>
                </w:tcBorders>
                <w:shd w:val="clear" w:color="auto" w:fill="auto"/>
                <w:noWrap/>
                <w:vAlign w:val="bottom"/>
                <w:hideMark/>
              </w:tcPr>
              <w:p w14:paraId="48D4786A"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 xml:space="preserve">June </w:t>
                </w:r>
              </w:p>
            </w:tc>
            <w:tc>
              <w:tcPr>
                <w:tcW w:w="4461" w:type="dxa"/>
                <w:tcBorders>
                  <w:top w:val="nil"/>
                  <w:left w:val="nil"/>
                  <w:bottom w:val="nil"/>
                  <w:right w:val="nil"/>
                </w:tcBorders>
                <w:shd w:val="clear" w:color="auto" w:fill="auto"/>
                <w:noWrap/>
                <w:vAlign w:val="bottom"/>
                <w:hideMark/>
              </w:tcPr>
              <w:p w14:paraId="1A1C680E" w14:textId="77777777" w:rsidR="00306EAF" w:rsidRPr="00306EAF" w:rsidRDefault="00306EAF" w:rsidP="00306EAF">
                <w:pPr>
                  <w:rPr>
                    <w:rFonts w:ascii="Calibri" w:eastAsia="Times New Roman" w:hAnsi="Calibri" w:cs="Calibri"/>
                    <w:color w:val="000000"/>
                    <w:sz w:val="22"/>
                    <w:szCs w:val="22"/>
                  </w:rPr>
                </w:pPr>
                <w:proofErr w:type="spellStart"/>
                <w:r w:rsidRPr="00306EAF">
                  <w:rPr>
                    <w:rFonts w:ascii="Calibri" w:eastAsia="Times New Roman" w:hAnsi="Calibri" w:cs="Calibri"/>
                    <w:color w:val="000000"/>
                    <w:sz w:val="22"/>
                    <w:szCs w:val="22"/>
                  </w:rPr>
                  <w:t>Auxillary</w:t>
                </w:r>
                <w:proofErr w:type="spellEnd"/>
              </w:p>
            </w:tc>
            <w:tc>
              <w:tcPr>
                <w:tcW w:w="960" w:type="dxa"/>
                <w:tcBorders>
                  <w:top w:val="nil"/>
                  <w:left w:val="nil"/>
                  <w:bottom w:val="nil"/>
                  <w:right w:val="nil"/>
                </w:tcBorders>
                <w:shd w:val="clear" w:color="auto" w:fill="auto"/>
                <w:noWrap/>
                <w:vAlign w:val="bottom"/>
                <w:hideMark/>
              </w:tcPr>
              <w:p w14:paraId="4ED0A9FE" w14:textId="77777777" w:rsidR="00306EAF" w:rsidRPr="00306EAF" w:rsidRDefault="00306EAF" w:rsidP="00306EAF">
                <w:pPr>
                  <w:jc w:val="right"/>
                  <w:rPr>
                    <w:rFonts w:ascii="Calibri" w:eastAsia="Times New Roman" w:hAnsi="Calibri" w:cs="Calibri"/>
                    <w:color w:val="000000"/>
                    <w:sz w:val="22"/>
                    <w:szCs w:val="22"/>
                  </w:rPr>
                </w:pPr>
                <w:r w:rsidRPr="00306EAF">
                  <w:rPr>
                    <w:rFonts w:ascii="Calibri" w:eastAsia="Times New Roman" w:hAnsi="Calibri" w:cs="Calibri"/>
                    <w:color w:val="000000"/>
                    <w:sz w:val="22"/>
                    <w:szCs w:val="22"/>
                  </w:rPr>
                  <w:t>38.43</w:t>
                </w:r>
              </w:p>
            </w:tc>
          </w:tr>
          <w:tr w:rsidR="00306EAF" w:rsidRPr="00306EAF" w14:paraId="6DADFD8F" w14:textId="77777777" w:rsidTr="00306EAF">
            <w:trPr>
              <w:trHeight w:val="300"/>
            </w:trPr>
            <w:tc>
              <w:tcPr>
                <w:tcW w:w="960" w:type="dxa"/>
                <w:tcBorders>
                  <w:top w:val="nil"/>
                  <w:left w:val="nil"/>
                  <w:bottom w:val="nil"/>
                  <w:right w:val="nil"/>
                </w:tcBorders>
                <w:shd w:val="clear" w:color="auto" w:fill="auto"/>
                <w:noWrap/>
                <w:vAlign w:val="bottom"/>
                <w:hideMark/>
              </w:tcPr>
              <w:p w14:paraId="0F61CEAB"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 xml:space="preserve">June </w:t>
                </w:r>
              </w:p>
            </w:tc>
            <w:tc>
              <w:tcPr>
                <w:tcW w:w="4461" w:type="dxa"/>
                <w:tcBorders>
                  <w:top w:val="nil"/>
                  <w:left w:val="nil"/>
                  <w:bottom w:val="nil"/>
                  <w:right w:val="nil"/>
                </w:tcBorders>
                <w:shd w:val="clear" w:color="auto" w:fill="auto"/>
                <w:noWrap/>
                <w:vAlign w:val="bottom"/>
                <w:hideMark/>
              </w:tcPr>
              <w:p w14:paraId="36423C68"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Benefits for Undergrads</w:t>
                </w:r>
              </w:p>
            </w:tc>
            <w:tc>
              <w:tcPr>
                <w:tcW w:w="960" w:type="dxa"/>
                <w:tcBorders>
                  <w:top w:val="nil"/>
                  <w:left w:val="nil"/>
                  <w:bottom w:val="nil"/>
                  <w:right w:val="nil"/>
                </w:tcBorders>
                <w:shd w:val="clear" w:color="auto" w:fill="auto"/>
                <w:noWrap/>
                <w:vAlign w:val="bottom"/>
                <w:hideMark/>
              </w:tcPr>
              <w:p w14:paraId="261423CC" w14:textId="77777777" w:rsidR="00306EAF" w:rsidRPr="00306EAF" w:rsidRDefault="00306EAF" w:rsidP="00306EAF">
                <w:pPr>
                  <w:jc w:val="right"/>
                  <w:rPr>
                    <w:rFonts w:ascii="Calibri" w:eastAsia="Times New Roman" w:hAnsi="Calibri" w:cs="Calibri"/>
                    <w:color w:val="000000"/>
                    <w:sz w:val="22"/>
                    <w:szCs w:val="22"/>
                  </w:rPr>
                </w:pPr>
                <w:r w:rsidRPr="00306EAF">
                  <w:rPr>
                    <w:rFonts w:ascii="Calibri" w:eastAsia="Times New Roman" w:hAnsi="Calibri" w:cs="Calibri"/>
                    <w:color w:val="000000"/>
                    <w:sz w:val="22"/>
                    <w:szCs w:val="22"/>
                  </w:rPr>
                  <w:t>466.65</w:t>
                </w:r>
              </w:p>
            </w:tc>
          </w:tr>
          <w:tr w:rsidR="00306EAF" w:rsidRPr="00306EAF" w14:paraId="5E3138D8" w14:textId="77777777" w:rsidTr="00306EAF">
            <w:trPr>
              <w:trHeight w:val="300"/>
            </w:trPr>
            <w:tc>
              <w:tcPr>
                <w:tcW w:w="960" w:type="dxa"/>
                <w:tcBorders>
                  <w:top w:val="nil"/>
                  <w:left w:val="nil"/>
                  <w:bottom w:val="nil"/>
                  <w:right w:val="nil"/>
                </w:tcBorders>
                <w:shd w:val="clear" w:color="auto" w:fill="auto"/>
                <w:noWrap/>
                <w:vAlign w:val="bottom"/>
                <w:hideMark/>
              </w:tcPr>
              <w:p w14:paraId="46E5367C"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July</w:t>
                </w:r>
              </w:p>
            </w:tc>
            <w:tc>
              <w:tcPr>
                <w:tcW w:w="4461" w:type="dxa"/>
                <w:tcBorders>
                  <w:top w:val="nil"/>
                  <w:left w:val="nil"/>
                  <w:bottom w:val="nil"/>
                  <w:right w:val="nil"/>
                </w:tcBorders>
                <w:shd w:val="clear" w:color="auto" w:fill="auto"/>
                <w:noWrap/>
                <w:vAlign w:val="bottom"/>
                <w:hideMark/>
              </w:tcPr>
              <w:p w14:paraId="6267FD4D"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 xml:space="preserve">Salary for Undergrads </w:t>
                </w:r>
              </w:p>
            </w:tc>
            <w:tc>
              <w:tcPr>
                <w:tcW w:w="960" w:type="dxa"/>
                <w:tcBorders>
                  <w:top w:val="nil"/>
                  <w:left w:val="nil"/>
                  <w:bottom w:val="nil"/>
                  <w:right w:val="nil"/>
                </w:tcBorders>
                <w:shd w:val="clear" w:color="auto" w:fill="auto"/>
                <w:noWrap/>
                <w:vAlign w:val="bottom"/>
                <w:hideMark/>
              </w:tcPr>
              <w:p w14:paraId="4A6D4D09" w14:textId="77777777" w:rsidR="00306EAF" w:rsidRPr="00306EAF" w:rsidRDefault="00306EAF" w:rsidP="00306EAF">
                <w:pPr>
                  <w:jc w:val="right"/>
                  <w:rPr>
                    <w:rFonts w:ascii="Calibri" w:eastAsia="Times New Roman" w:hAnsi="Calibri" w:cs="Calibri"/>
                    <w:color w:val="000000"/>
                    <w:sz w:val="22"/>
                    <w:szCs w:val="22"/>
                  </w:rPr>
                </w:pPr>
                <w:r w:rsidRPr="00306EAF">
                  <w:rPr>
                    <w:rFonts w:ascii="Calibri" w:eastAsia="Times New Roman" w:hAnsi="Calibri" w:cs="Calibri"/>
                    <w:color w:val="000000"/>
                    <w:sz w:val="22"/>
                    <w:szCs w:val="22"/>
                  </w:rPr>
                  <w:t>2,375</w:t>
                </w:r>
              </w:p>
            </w:tc>
          </w:tr>
          <w:tr w:rsidR="00306EAF" w:rsidRPr="00306EAF" w14:paraId="67879A49" w14:textId="77777777" w:rsidTr="00306EAF">
            <w:trPr>
              <w:trHeight w:val="300"/>
            </w:trPr>
            <w:tc>
              <w:tcPr>
                <w:tcW w:w="960" w:type="dxa"/>
                <w:tcBorders>
                  <w:top w:val="nil"/>
                  <w:left w:val="nil"/>
                  <w:bottom w:val="nil"/>
                  <w:right w:val="nil"/>
                </w:tcBorders>
                <w:shd w:val="clear" w:color="auto" w:fill="auto"/>
                <w:noWrap/>
                <w:vAlign w:val="bottom"/>
                <w:hideMark/>
              </w:tcPr>
              <w:p w14:paraId="215EA9DC"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July</w:t>
                </w:r>
              </w:p>
            </w:tc>
            <w:tc>
              <w:tcPr>
                <w:tcW w:w="4461" w:type="dxa"/>
                <w:tcBorders>
                  <w:top w:val="nil"/>
                  <w:left w:val="nil"/>
                  <w:bottom w:val="nil"/>
                  <w:right w:val="nil"/>
                </w:tcBorders>
                <w:shd w:val="clear" w:color="auto" w:fill="auto"/>
                <w:noWrap/>
                <w:vAlign w:val="bottom"/>
                <w:hideMark/>
              </w:tcPr>
              <w:p w14:paraId="47A72C45"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 xml:space="preserve">Supplies for sampling </w:t>
                </w:r>
              </w:p>
            </w:tc>
            <w:tc>
              <w:tcPr>
                <w:tcW w:w="960" w:type="dxa"/>
                <w:tcBorders>
                  <w:top w:val="nil"/>
                  <w:left w:val="nil"/>
                  <w:bottom w:val="nil"/>
                  <w:right w:val="nil"/>
                </w:tcBorders>
                <w:shd w:val="clear" w:color="auto" w:fill="auto"/>
                <w:noWrap/>
                <w:vAlign w:val="bottom"/>
                <w:hideMark/>
              </w:tcPr>
              <w:p w14:paraId="735A3A9D" w14:textId="77777777" w:rsidR="00306EAF" w:rsidRPr="00306EAF" w:rsidRDefault="00306EAF" w:rsidP="00306EAF">
                <w:pPr>
                  <w:jc w:val="right"/>
                  <w:rPr>
                    <w:rFonts w:ascii="Calibri" w:eastAsia="Times New Roman" w:hAnsi="Calibri" w:cs="Calibri"/>
                    <w:color w:val="000000"/>
                    <w:sz w:val="22"/>
                    <w:szCs w:val="22"/>
                  </w:rPr>
                </w:pPr>
                <w:r w:rsidRPr="00306EAF">
                  <w:rPr>
                    <w:rFonts w:ascii="Calibri" w:eastAsia="Times New Roman" w:hAnsi="Calibri" w:cs="Calibri"/>
                    <w:color w:val="000000"/>
                    <w:sz w:val="22"/>
                    <w:szCs w:val="22"/>
                  </w:rPr>
                  <w:t>0</w:t>
                </w:r>
              </w:p>
            </w:tc>
          </w:tr>
          <w:tr w:rsidR="00306EAF" w:rsidRPr="00306EAF" w14:paraId="12E80BDF" w14:textId="77777777" w:rsidTr="00306EAF">
            <w:trPr>
              <w:trHeight w:val="300"/>
            </w:trPr>
            <w:tc>
              <w:tcPr>
                <w:tcW w:w="960" w:type="dxa"/>
                <w:tcBorders>
                  <w:top w:val="nil"/>
                  <w:left w:val="nil"/>
                  <w:bottom w:val="nil"/>
                  <w:right w:val="nil"/>
                </w:tcBorders>
                <w:shd w:val="clear" w:color="auto" w:fill="auto"/>
                <w:noWrap/>
                <w:vAlign w:val="bottom"/>
                <w:hideMark/>
              </w:tcPr>
              <w:p w14:paraId="5836C918"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July</w:t>
                </w:r>
              </w:p>
            </w:tc>
            <w:tc>
              <w:tcPr>
                <w:tcW w:w="4461" w:type="dxa"/>
                <w:tcBorders>
                  <w:top w:val="nil"/>
                  <w:left w:val="nil"/>
                  <w:bottom w:val="nil"/>
                  <w:right w:val="nil"/>
                </w:tcBorders>
                <w:shd w:val="clear" w:color="auto" w:fill="auto"/>
                <w:noWrap/>
                <w:vAlign w:val="bottom"/>
                <w:hideMark/>
              </w:tcPr>
              <w:p w14:paraId="48CD911C"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 xml:space="preserve">Use of equipment at Phillips tract to work in plots </w:t>
                </w:r>
              </w:p>
            </w:tc>
            <w:tc>
              <w:tcPr>
                <w:tcW w:w="960" w:type="dxa"/>
                <w:tcBorders>
                  <w:top w:val="nil"/>
                  <w:left w:val="nil"/>
                  <w:bottom w:val="nil"/>
                  <w:right w:val="nil"/>
                </w:tcBorders>
                <w:shd w:val="clear" w:color="auto" w:fill="auto"/>
                <w:noWrap/>
                <w:vAlign w:val="bottom"/>
                <w:hideMark/>
              </w:tcPr>
              <w:p w14:paraId="1144AE86" w14:textId="77777777" w:rsidR="00306EAF" w:rsidRPr="00306EAF" w:rsidRDefault="00306EAF" w:rsidP="00306EAF">
                <w:pPr>
                  <w:jc w:val="right"/>
                  <w:rPr>
                    <w:rFonts w:ascii="Calibri" w:eastAsia="Times New Roman" w:hAnsi="Calibri" w:cs="Calibri"/>
                    <w:color w:val="000000"/>
                    <w:sz w:val="22"/>
                    <w:szCs w:val="22"/>
                  </w:rPr>
                </w:pPr>
                <w:r w:rsidRPr="00306EAF">
                  <w:rPr>
                    <w:rFonts w:ascii="Calibri" w:eastAsia="Times New Roman" w:hAnsi="Calibri" w:cs="Calibri"/>
                    <w:color w:val="000000"/>
                    <w:sz w:val="22"/>
                    <w:szCs w:val="22"/>
                  </w:rPr>
                  <w:t>58.5</w:t>
                </w:r>
              </w:p>
            </w:tc>
          </w:tr>
          <w:tr w:rsidR="00306EAF" w:rsidRPr="00306EAF" w14:paraId="3CF6D9E1" w14:textId="77777777" w:rsidTr="00306EAF">
            <w:trPr>
              <w:trHeight w:val="300"/>
            </w:trPr>
            <w:tc>
              <w:tcPr>
                <w:tcW w:w="960" w:type="dxa"/>
                <w:tcBorders>
                  <w:top w:val="nil"/>
                  <w:left w:val="nil"/>
                  <w:bottom w:val="nil"/>
                  <w:right w:val="nil"/>
                </w:tcBorders>
                <w:shd w:val="clear" w:color="auto" w:fill="auto"/>
                <w:noWrap/>
                <w:vAlign w:val="bottom"/>
                <w:hideMark/>
              </w:tcPr>
              <w:p w14:paraId="6B1C1E89"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July</w:t>
                </w:r>
              </w:p>
            </w:tc>
            <w:tc>
              <w:tcPr>
                <w:tcW w:w="4461" w:type="dxa"/>
                <w:tcBorders>
                  <w:top w:val="nil"/>
                  <w:left w:val="nil"/>
                  <w:bottom w:val="nil"/>
                  <w:right w:val="nil"/>
                </w:tcBorders>
                <w:shd w:val="clear" w:color="auto" w:fill="auto"/>
                <w:noWrap/>
                <w:vAlign w:val="bottom"/>
                <w:hideMark/>
              </w:tcPr>
              <w:p w14:paraId="30CC5446" w14:textId="77777777" w:rsidR="00306EAF" w:rsidRPr="00306EAF" w:rsidRDefault="00306EAF" w:rsidP="00306EAF">
                <w:pPr>
                  <w:rPr>
                    <w:rFonts w:ascii="Calibri" w:eastAsia="Times New Roman" w:hAnsi="Calibri" w:cs="Calibri"/>
                    <w:color w:val="000000"/>
                    <w:sz w:val="22"/>
                    <w:szCs w:val="22"/>
                  </w:rPr>
                </w:pPr>
                <w:proofErr w:type="spellStart"/>
                <w:r w:rsidRPr="00306EAF">
                  <w:rPr>
                    <w:rFonts w:ascii="Calibri" w:eastAsia="Times New Roman" w:hAnsi="Calibri" w:cs="Calibri"/>
                    <w:color w:val="000000"/>
                    <w:sz w:val="22"/>
                    <w:szCs w:val="22"/>
                  </w:rPr>
                  <w:t>Auxillary</w:t>
                </w:r>
                <w:proofErr w:type="spellEnd"/>
              </w:p>
            </w:tc>
            <w:tc>
              <w:tcPr>
                <w:tcW w:w="960" w:type="dxa"/>
                <w:tcBorders>
                  <w:top w:val="nil"/>
                  <w:left w:val="nil"/>
                  <w:bottom w:val="nil"/>
                  <w:right w:val="nil"/>
                </w:tcBorders>
                <w:shd w:val="clear" w:color="auto" w:fill="auto"/>
                <w:noWrap/>
                <w:vAlign w:val="bottom"/>
                <w:hideMark/>
              </w:tcPr>
              <w:p w14:paraId="29C9C77D" w14:textId="77777777" w:rsidR="00306EAF" w:rsidRPr="00306EAF" w:rsidRDefault="00306EAF" w:rsidP="00306EAF">
                <w:pPr>
                  <w:jc w:val="right"/>
                  <w:rPr>
                    <w:rFonts w:ascii="Calibri" w:eastAsia="Times New Roman" w:hAnsi="Calibri" w:cs="Calibri"/>
                    <w:color w:val="000000"/>
                    <w:sz w:val="22"/>
                    <w:szCs w:val="22"/>
                  </w:rPr>
                </w:pPr>
                <w:r w:rsidRPr="00306EAF">
                  <w:rPr>
                    <w:rFonts w:ascii="Calibri" w:eastAsia="Times New Roman" w:hAnsi="Calibri" w:cs="Calibri"/>
                    <w:color w:val="000000"/>
                    <w:sz w:val="22"/>
                    <w:szCs w:val="22"/>
                  </w:rPr>
                  <w:t>9.03</w:t>
                </w:r>
              </w:p>
            </w:tc>
          </w:tr>
          <w:tr w:rsidR="00306EAF" w:rsidRPr="00306EAF" w14:paraId="2EB3A096" w14:textId="77777777" w:rsidTr="00306EAF">
            <w:trPr>
              <w:trHeight w:val="300"/>
            </w:trPr>
            <w:tc>
              <w:tcPr>
                <w:tcW w:w="960" w:type="dxa"/>
                <w:tcBorders>
                  <w:top w:val="nil"/>
                  <w:left w:val="nil"/>
                  <w:bottom w:val="nil"/>
                  <w:right w:val="nil"/>
                </w:tcBorders>
                <w:shd w:val="clear" w:color="auto" w:fill="auto"/>
                <w:noWrap/>
                <w:vAlign w:val="bottom"/>
                <w:hideMark/>
              </w:tcPr>
              <w:p w14:paraId="651173EA"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July</w:t>
                </w:r>
              </w:p>
            </w:tc>
            <w:tc>
              <w:tcPr>
                <w:tcW w:w="4461" w:type="dxa"/>
                <w:tcBorders>
                  <w:top w:val="nil"/>
                  <w:left w:val="nil"/>
                  <w:bottom w:val="nil"/>
                  <w:right w:val="nil"/>
                </w:tcBorders>
                <w:shd w:val="clear" w:color="auto" w:fill="auto"/>
                <w:noWrap/>
                <w:vAlign w:val="bottom"/>
                <w:hideMark/>
              </w:tcPr>
              <w:p w14:paraId="6998B66A"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Benefits for Undergrads</w:t>
                </w:r>
              </w:p>
            </w:tc>
            <w:tc>
              <w:tcPr>
                <w:tcW w:w="960" w:type="dxa"/>
                <w:tcBorders>
                  <w:top w:val="nil"/>
                  <w:left w:val="nil"/>
                  <w:bottom w:val="nil"/>
                  <w:right w:val="nil"/>
                </w:tcBorders>
                <w:shd w:val="clear" w:color="auto" w:fill="auto"/>
                <w:noWrap/>
                <w:vAlign w:val="bottom"/>
                <w:hideMark/>
              </w:tcPr>
              <w:p w14:paraId="229AFB9E" w14:textId="77777777" w:rsidR="00306EAF" w:rsidRPr="00306EAF" w:rsidRDefault="00306EAF" w:rsidP="00306EAF">
                <w:pPr>
                  <w:jc w:val="right"/>
                  <w:rPr>
                    <w:rFonts w:ascii="Calibri" w:eastAsia="Times New Roman" w:hAnsi="Calibri" w:cs="Calibri"/>
                    <w:color w:val="000000"/>
                    <w:sz w:val="22"/>
                    <w:szCs w:val="22"/>
                  </w:rPr>
                </w:pPr>
                <w:r w:rsidRPr="00306EAF">
                  <w:rPr>
                    <w:rFonts w:ascii="Calibri" w:eastAsia="Times New Roman" w:hAnsi="Calibri" w:cs="Calibri"/>
                    <w:color w:val="000000"/>
                    <w:sz w:val="22"/>
                    <w:szCs w:val="22"/>
                  </w:rPr>
                  <w:t>181.68</w:t>
                </w:r>
              </w:p>
            </w:tc>
          </w:tr>
          <w:tr w:rsidR="00306EAF" w:rsidRPr="00306EAF" w14:paraId="31EB7FDC" w14:textId="77777777" w:rsidTr="00306EAF">
            <w:trPr>
              <w:trHeight w:val="300"/>
            </w:trPr>
            <w:tc>
              <w:tcPr>
                <w:tcW w:w="960" w:type="dxa"/>
                <w:tcBorders>
                  <w:top w:val="nil"/>
                  <w:left w:val="nil"/>
                  <w:bottom w:val="nil"/>
                  <w:right w:val="nil"/>
                </w:tcBorders>
                <w:shd w:val="clear" w:color="auto" w:fill="auto"/>
                <w:noWrap/>
                <w:vAlign w:val="bottom"/>
                <w:hideMark/>
              </w:tcPr>
              <w:p w14:paraId="3C245935"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 xml:space="preserve">July </w:t>
                </w:r>
              </w:p>
            </w:tc>
            <w:tc>
              <w:tcPr>
                <w:tcW w:w="4461" w:type="dxa"/>
                <w:tcBorders>
                  <w:top w:val="nil"/>
                  <w:left w:val="nil"/>
                  <w:bottom w:val="nil"/>
                  <w:right w:val="nil"/>
                </w:tcBorders>
                <w:shd w:val="clear" w:color="auto" w:fill="auto"/>
                <w:noWrap/>
                <w:vAlign w:val="bottom"/>
                <w:hideMark/>
              </w:tcPr>
              <w:p w14:paraId="597F215E"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Supplies for Undergrad projects</w:t>
                </w:r>
              </w:p>
            </w:tc>
            <w:tc>
              <w:tcPr>
                <w:tcW w:w="960" w:type="dxa"/>
                <w:tcBorders>
                  <w:top w:val="nil"/>
                  <w:left w:val="nil"/>
                  <w:bottom w:val="nil"/>
                  <w:right w:val="nil"/>
                </w:tcBorders>
                <w:shd w:val="clear" w:color="auto" w:fill="auto"/>
                <w:noWrap/>
                <w:vAlign w:val="bottom"/>
                <w:hideMark/>
              </w:tcPr>
              <w:p w14:paraId="7D2FE830" w14:textId="77777777" w:rsidR="00306EAF" w:rsidRPr="00306EAF" w:rsidRDefault="00306EAF" w:rsidP="00306EAF">
                <w:pPr>
                  <w:jc w:val="right"/>
                  <w:rPr>
                    <w:rFonts w:ascii="Calibri" w:eastAsia="Times New Roman" w:hAnsi="Calibri" w:cs="Calibri"/>
                    <w:color w:val="000000"/>
                    <w:sz w:val="22"/>
                    <w:szCs w:val="22"/>
                  </w:rPr>
                </w:pPr>
                <w:r w:rsidRPr="00306EAF">
                  <w:rPr>
                    <w:rFonts w:ascii="Calibri" w:eastAsia="Times New Roman" w:hAnsi="Calibri" w:cs="Calibri"/>
                    <w:color w:val="000000"/>
                    <w:sz w:val="22"/>
                    <w:szCs w:val="22"/>
                  </w:rPr>
                  <w:t>473.6</w:t>
                </w:r>
              </w:p>
            </w:tc>
          </w:tr>
          <w:tr w:rsidR="00306EAF" w:rsidRPr="00306EAF" w14:paraId="32C20D9F" w14:textId="77777777" w:rsidTr="00306EAF">
            <w:trPr>
              <w:trHeight w:val="300"/>
            </w:trPr>
            <w:tc>
              <w:tcPr>
                <w:tcW w:w="960" w:type="dxa"/>
                <w:tcBorders>
                  <w:top w:val="nil"/>
                  <w:left w:val="nil"/>
                  <w:bottom w:val="nil"/>
                  <w:right w:val="nil"/>
                </w:tcBorders>
                <w:shd w:val="clear" w:color="auto" w:fill="auto"/>
                <w:noWrap/>
                <w:vAlign w:val="bottom"/>
                <w:hideMark/>
              </w:tcPr>
              <w:p w14:paraId="3294EFAB"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 xml:space="preserve">June </w:t>
                </w:r>
              </w:p>
            </w:tc>
            <w:tc>
              <w:tcPr>
                <w:tcW w:w="4461" w:type="dxa"/>
                <w:tcBorders>
                  <w:top w:val="nil"/>
                  <w:left w:val="nil"/>
                  <w:bottom w:val="nil"/>
                  <w:right w:val="nil"/>
                </w:tcBorders>
                <w:shd w:val="clear" w:color="auto" w:fill="auto"/>
                <w:noWrap/>
                <w:vAlign w:val="bottom"/>
                <w:hideMark/>
              </w:tcPr>
              <w:p w14:paraId="16BB374F" w14:textId="77777777" w:rsidR="00306EAF" w:rsidRPr="00306EAF" w:rsidRDefault="00306EAF" w:rsidP="00306EAF">
                <w:pPr>
                  <w:rPr>
                    <w:rFonts w:ascii="Calibri" w:eastAsia="Times New Roman" w:hAnsi="Calibri" w:cs="Calibri"/>
                    <w:color w:val="000000"/>
                    <w:sz w:val="22"/>
                    <w:szCs w:val="22"/>
                  </w:rPr>
                </w:pPr>
                <w:r w:rsidRPr="00306EAF">
                  <w:rPr>
                    <w:rFonts w:ascii="Calibri" w:eastAsia="Times New Roman" w:hAnsi="Calibri" w:cs="Calibri"/>
                    <w:color w:val="000000"/>
                    <w:sz w:val="22"/>
                    <w:szCs w:val="22"/>
                  </w:rPr>
                  <w:t>Supplies for Undergrad projects</w:t>
                </w:r>
              </w:p>
            </w:tc>
            <w:tc>
              <w:tcPr>
                <w:tcW w:w="960" w:type="dxa"/>
                <w:tcBorders>
                  <w:top w:val="nil"/>
                  <w:left w:val="nil"/>
                  <w:bottom w:val="nil"/>
                  <w:right w:val="nil"/>
                </w:tcBorders>
                <w:shd w:val="clear" w:color="auto" w:fill="auto"/>
                <w:noWrap/>
                <w:vAlign w:val="bottom"/>
                <w:hideMark/>
              </w:tcPr>
              <w:p w14:paraId="2745906B" w14:textId="77777777" w:rsidR="00306EAF" w:rsidRPr="00306EAF" w:rsidRDefault="00306EAF" w:rsidP="00306EAF">
                <w:pPr>
                  <w:jc w:val="right"/>
                  <w:rPr>
                    <w:rFonts w:ascii="Calibri" w:eastAsia="Times New Roman" w:hAnsi="Calibri" w:cs="Calibri"/>
                    <w:color w:val="000000"/>
                    <w:sz w:val="22"/>
                    <w:szCs w:val="22"/>
                  </w:rPr>
                </w:pPr>
                <w:r w:rsidRPr="00306EAF">
                  <w:rPr>
                    <w:rFonts w:ascii="Calibri" w:eastAsia="Times New Roman" w:hAnsi="Calibri" w:cs="Calibri"/>
                    <w:color w:val="000000"/>
                    <w:sz w:val="22"/>
                    <w:szCs w:val="22"/>
                  </w:rPr>
                  <w:t>820.59</w:t>
                </w:r>
              </w:p>
            </w:tc>
          </w:tr>
        </w:tbl>
        <w:p w14:paraId="22EEB580" w14:textId="24298A4C" w:rsidR="005328A2" w:rsidRDefault="00913086" w:rsidP="005328A2"/>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50887D4B" w14:textId="77777777" w:rsidR="00E66015" w:rsidRDefault="00E66015" w:rsidP="005328A2">
          <w:r>
            <w:t xml:space="preserve">During Winter 2021 we advertised and successfully recruited 3 students to work in the summer. </w:t>
          </w:r>
        </w:p>
        <w:p w14:paraId="4EF34312" w14:textId="77777777" w:rsidR="00E66015" w:rsidRDefault="00E66015" w:rsidP="005328A2">
          <w:r>
            <w:t xml:space="preserve">In April 2021 we began meeting weekly to help plan their summer projects and sampling </w:t>
          </w:r>
        </w:p>
        <w:p w14:paraId="3D226802" w14:textId="77777777" w:rsidR="00E66015" w:rsidRDefault="00E66015" w:rsidP="005328A2">
          <w:r>
            <w:t xml:space="preserve">June, July and August 2021- summer sampling rounds lasting 2 weeks were completed. </w:t>
          </w:r>
        </w:p>
        <w:p w14:paraId="06152EEA" w14:textId="0ED830FC" w:rsidR="00E66015" w:rsidRDefault="00E66015" w:rsidP="005328A2">
          <w:r>
            <w:t xml:space="preserve">June, July, and August 2021- students conducted their independent projects </w:t>
          </w:r>
        </w:p>
        <w:p w14:paraId="16DBF4E3" w14:textId="0F4E766E" w:rsidR="00FA1D60" w:rsidRDefault="00FA1D60" w:rsidP="005328A2"/>
        <w:p w14:paraId="50222081" w14:textId="18135A6B" w:rsidR="00FA1D60" w:rsidRDefault="00FA1D60" w:rsidP="005328A2">
          <w:r>
            <w:t xml:space="preserve">Thus far everything is running exactly to date. </w:t>
          </w:r>
        </w:p>
        <w:p w14:paraId="35137F00" w14:textId="1EC1A64A" w:rsidR="005328A2" w:rsidRPr="005328A2" w:rsidRDefault="00913086" w:rsidP="005328A2"/>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36B171A2" w:rsidR="005328A2" w:rsidRDefault="00E66015" w:rsidP="005328A2">
          <w:r>
            <w:t xml:space="preserve">Students have been heavily involved. They collected data in the Prairie Experiment related to measuring the biological and carbon benefits of the site. They also developed their own independent projects and have been working on them since the spring. </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4CC9EDB7" w:rsidR="00F0350A" w:rsidRDefault="00E66015" w:rsidP="00F0350A">
          <w:r>
            <w:t>To recruit students, flyers went out to 3 large majors that w</w:t>
          </w:r>
          <w:r w:rsidR="00306EAF">
            <w:t xml:space="preserve">ere likely to have students interested in conducting field work (Integrative Biology, Natural Resources, and Earth, </w:t>
          </w:r>
          <w:proofErr w:type="spellStart"/>
          <w:r w:rsidR="00306EAF">
            <w:t>Socieity</w:t>
          </w:r>
          <w:proofErr w:type="spellEnd"/>
          <w:r w:rsidR="00306EAF">
            <w:t xml:space="preserve"> and Sustainability. This resulted in 12 applicants and 8 zoom interviews before the final 3 students were chosen. </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4C20DEAC" w:rsidR="00F0350A" w:rsidRPr="005328A2" w:rsidRDefault="00306EAF" w:rsidP="00F0350A">
          <w:r>
            <w:t xml:space="preserve">The summer and spring went great. We were able to recruit 3 excellent students (Kristine Schoenecker, Jamilyn Martin and Vicente Aldunate. These students generated and performed excellent experiments and helped tremendously with summer data collection to evaluate the biological and climate benefits of the project. This fall 2 of the students have stayed on to help complete the data collection for the site and work on their independent work. </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87A3" w14:textId="77777777" w:rsidR="00913086" w:rsidRDefault="00913086" w:rsidP="00DC7C80">
      <w:r>
        <w:separator/>
      </w:r>
    </w:p>
  </w:endnote>
  <w:endnote w:type="continuationSeparator" w:id="0">
    <w:p w14:paraId="78C6B09E" w14:textId="77777777" w:rsidR="00913086" w:rsidRDefault="00913086"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73063" w14:textId="77777777" w:rsidR="00913086" w:rsidRDefault="00913086" w:rsidP="00DC7C80">
      <w:r>
        <w:separator/>
      </w:r>
    </w:p>
  </w:footnote>
  <w:footnote w:type="continuationSeparator" w:id="0">
    <w:p w14:paraId="1E0D9F8A" w14:textId="77777777" w:rsidR="00913086" w:rsidRDefault="00913086"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306EAF"/>
    <w:rsid w:val="00320241"/>
    <w:rsid w:val="003C00A4"/>
    <w:rsid w:val="004B1A52"/>
    <w:rsid w:val="005328A2"/>
    <w:rsid w:val="006B7FAE"/>
    <w:rsid w:val="006D1C9A"/>
    <w:rsid w:val="008A02AC"/>
    <w:rsid w:val="008A727D"/>
    <w:rsid w:val="008F1DCB"/>
    <w:rsid w:val="00913086"/>
    <w:rsid w:val="00A644B8"/>
    <w:rsid w:val="00B31DBF"/>
    <w:rsid w:val="00C50CC6"/>
    <w:rsid w:val="00CB3AF0"/>
    <w:rsid w:val="00CE3A43"/>
    <w:rsid w:val="00D5395A"/>
    <w:rsid w:val="00D56A00"/>
    <w:rsid w:val="00DB0D95"/>
    <w:rsid w:val="00DC4030"/>
    <w:rsid w:val="00DC7C80"/>
    <w:rsid w:val="00E45421"/>
    <w:rsid w:val="00E66015"/>
    <w:rsid w:val="00EB5334"/>
    <w:rsid w:val="00EE2FCE"/>
    <w:rsid w:val="00F0350A"/>
    <w:rsid w:val="00F8454E"/>
    <w:rsid w:val="00FA1D60"/>
    <w:rsid w:val="00FB35C4"/>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61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713A7F"/>
    <w:rsid w:val="007D76F8"/>
    <w:rsid w:val="007E5E2E"/>
    <w:rsid w:val="00BE3D7C"/>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Harmon-Threatt, Alexandra N</cp:lastModifiedBy>
  <cp:revision>2</cp:revision>
  <dcterms:created xsi:type="dcterms:W3CDTF">2021-09-09T16:25:00Z</dcterms:created>
  <dcterms:modified xsi:type="dcterms:W3CDTF">2021-09-09T16:25:00Z</dcterms:modified>
</cp:coreProperties>
</file>