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945C4" w14:textId="685E7A46" w:rsidR="00C911F1" w:rsidRDefault="00C911F1">
      <w:pPr>
        <w:rPr>
          <w:color w:val="000000" w:themeColor="text1"/>
        </w:rPr>
      </w:pPr>
      <w:r>
        <w:rPr>
          <w:color w:val="000000" w:themeColor="text1"/>
        </w:rPr>
        <w:t xml:space="preserve">Pollinators, such as bees, </w:t>
      </w:r>
      <w:r w:rsidRPr="008260B2">
        <w:rPr>
          <w:color w:val="000000" w:themeColor="text1"/>
        </w:rPr>
        <w:t>butterflies, moths, hoverflies, beetles</w:t>
      </w:r>
      <w:r w:rsidR="005F39E9">
        <w:rPr>
          <w:color w:val="000000" w:themeColor="text1"/>
        </w:rPr>
        <w:t xml:space="preserve"> and </w:t>
      </w:r>
      <w:r w:rsidRPr="008260B2">
        <w:rPr>
          <w:color w:val="000000" w:themeColor="text1"/>
        </w:rPr>
        <w:t>hummingbirds</w:t>
      </w:r>
      <w:r w:rsidR="005F39E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collect </w:t>
      </w:r>
      <w:r w:rsidRPr="00EE5BD7">
        <w:rPr>
          <w:color w:val="000000" w:themeColor="text1"/>
        </w:rPr>
        <w:t xml:space="preserve">pollen, nectar and other resources </w:t>
      </w:r>
      <w:r>
        <w:rPr>
          <w:color w:val="000000" w:themeColor="text1"/>
        </w:rPr>
        <w:t>from this garden.</w:t>
      </w:r>
    </w:p>
    <w:p w14:paraId="4A19925D" w14:textId="77777777" w:rsidR="00B83246" w:rsidRDefault="00B83246">
      <w:pPr>
        <w:rPr>
          <w:color w:val="000000" w:themeColor="text1"/>
        </w:rPr>
      </w:pPr>
    </w:p>
    <w:p w14:paraId="0015BD03" w14:textId="007B132D" w:rsidR="00B83246" w:rsidRDefault="00B83246" w:rsidP="00B83246">
      <w:pPr>
        <w:rPr>
          <w:color w:val="000000" w:themeColor="text1"/>
        </w:rPr>
      </w:pPr>
      <w:r>
        <w:rPr>
          <w:color w:val="000000" w:themeColor="text1"/>
        </w:rPr>
        <w:t xml:space="preserve">Some pollinators </w:t>
      </w:r>
      <w:r w:rsidRPr="00EE5BD7">
        <w:rPr>
          <w:color w:val="000000" w:themeColor="text1"/>
        </w:rPr>
        <w:t xml:space="preserve">are only </w:t>
      </w:r>
      <w:r>
        <w:rPr>
          <w:color w:val="000000" w:themeColor="text1"/>
        </w:rPr>
        <w:t xml:space="preserve">active </w:t>
      </w:r>
      <w:r w:rsidRPr="00EE5BD7">
        <w:rPr>
          <w:color w:val="000000" w:themeColor="text1"/>
        </w:rPr>
        <w:t xml:space="preserve">in the spring or fall while others, like </w:t>
      </w:r>
      <w:proofErr w:type="gramStart"/>
      <w:r w:rsidRPr="00EE5BD7">
        <w:rPr>
          <w:color w:val="000000" w:themeColor="text1"/>
        </w:rPr>
        <w:t>honey bees</w:t>
      </w:r>
      <w:proofErr w:type="gramEnd"/>
      <w:r w:rsidRPr="00EE5BD7">
        <w:rPr>
          <w:color w:val="000000" w:themeColor="text1"/>
        </w:rPr>
        <w:t>, are active throughout the growing season.</w:t>
      </w:r>
    </w:p>
    <w:p w14:paraId="1459786B" w14:textId="77777777" w:rsidR="00C911F1" w:rsidRDefault="00C911F1">
      <w:pPr>
        <w:rPr>
          <w:color w:val="000000" w:themeColor="text1"/>
        </w:rPr>
      </w:pPr>
    </w:p>
    <w:p w14:paraId="5A16F7AA" w14:textId="40BA9128" w:rsidR="008260B2" w:rsidRDefault="00EE5BD7">
      <w:pPr>
        <w:rPr>
          <w:color w:val="000000" w:themeColor="text1"/>
        </w:rPr>
      </w:pPr>
      <w:r w:rsidRPr="00EE5BD7">
        <w:rPr>
          <w:color w:val="000000" w:themeColor="text1"/>
        </w:rPr>
        <w:t xml:space="preserve">The </w:t>
      </w:r>
      <w:r>
        <w:rPr>
          <w:color w:val="000000" w:themeColor="text1"/>
        </w:rPr>
        <w:t>prairie forbs</w:t>
      </w:r>
      <w:r w:rsidR="00A32F36">
        <w:rPr>
          <w:color w:val="000000" w:themeColor="text1"/>
        </w:rPr>
        <w:t xml:space="preserve"> i</w:t>
      </w:r>
      <w:r>
        <w:rPr>
          <w:color w:val="000000" w:themeColor="text1"/>
        </w:rPr>
        <w:t>n this field</w:t>
      </w:r>
      <w:r w:rsidR="00A32F36">
        <w:rPr>
          <w:color w:val="000000" w:themeColor="text1"/>
        </w:rPr>
        <w:t xml:space="preserve"> such as </w:t>
      </w:r>
      <w:r w:rsidR="00A32F36" w:rsidRPr="00A32F36">
        <w:rPr>
          <w:color w:val="000000" w:themeColor="text1"/>
        </w:rPr>
        <w:t>Penstemon, Echinacea</w:t>
      </w:r>
      <w:r w:rsidR="00452EAB" w:rsidRPr="00452EAB">
        <w:rPr>
          <w:color w:val="000000" w:themeColor="text1"/>
        </w:rPr>
        <w:t>, Verbina and Aster</w:t>
      </w:r>
      <w:r w:rsidR="00A32F36">
        <w:rPr>
          <w:color w:val="000000" w:themeColor="text1"/>
        </w:rPr>
        <w:t xml:space="preserve"> </w:t>
      </w:r>
      <w:r w:rsidRPr="00EE5BD7">
        <w:rPr>
          <w:color w:val="000000" w:themeColor="text1"/>
        </w:rPr>
        <w:t>bloom at different times</w:t>
      </w:r>
      <w:r w:rsidR="00807133">
        <w:rPr>
          <w:color w:val="000000" w:themeColor="text1"/>
        </w:rPr>
        <w:t xml:space="preserve">, providing </w:t>
      </w:r>
      <w:r w:rsidR="00E46E70">
        <w:rPr>
          <w:color w:val="000000" w:themeColor="text1"/>
        </w:rPr>
        <w:t xml:space="preserve">a habitat for </w:t>
      </w:r>
      <w:r w:rsidR="00807133">
        <w:rPr>
          <w:color w:val="000000" w:themeColor="text1"/>
        </w:rPr>
        <w:t>food</w:t>
      </w:r>
      <w:r w:rsidR="00156F50">
        <w:rPr>
          <w:color w:val="000000" w:themeColor="text1"/>
        </w:rPr>
        <w:t xml:space="preserve"> and </w:t>
      </w:r>
      <w:r w:rsidR="00E46E70">
        <w:rPr>
          <w:color w:val="000000" w:themeColor="text1"/>
        </w:rPr>
        <w:t>shelter during</w:t>
      </w:r>
      <w:r w:rsidR="00807133">
        <w:rPr>
          <w:color w:val="000000" w:themeColor="text1"/>
        </w:rPr>
        <w:t xml:space="preserve"> </w:t>
      </w:r>
      <w:r w:rsidR="007620CA">
        <w:rPr>
          <w:color w:val="000000" w:themeColor="text1"/>
        </w:rPr>
        <w:t>the entire season</w:t>
      </w:r>
      <w:r>
        <w:rPr>
          <w:color w:val="000000" w:themeColor="text1"/>
        </w:rPr>
        <w:t>.</w:t>
      </w:r>
      <w:r w:rsidRPr="00EE5BD7">
        <w:rPr>
          <w:color w:val="000000" w:themeColor="text1"/>
        </w:rPr>
        <w:t xml:space="preserve"> </w:t>
      </w:r>
    </w:p>
    <w:p w14:paraId="5B31033A" w14:textId="77777777" w:rsidR="009A5A10" w:rsidRDefault="009A5A10">
      <w:pPr>
        <w:rPr>
          <w:color w:val="000000" w:themeColor="text1"/>
        </w:rPr>
      </w:pPr>
    </w:p>
    <w:p w14:paraId="691C883B" w14:textId="78FFEFFB" w:rsidR="00C911F1" w:rsidRDefault="009A5A10" w:rsidP="002F673F">
      <w:pPr>
        <w:ind w:left="720"/>
        <w:rPr>
          <w:color w:val="000000" w:themeColor="text1"/>
        </w:rPr>
      </w:pPr>
      <w:r>
        <w:rPr>
          <w:color w:val="000000" w:themeColor="text1"/>
        </w:rPr>
        <w:t>Echinacea Purpurea grow to a height of three feet, prefer full sun and are drought tolerant. They bloom from spring to late summer and attract bees and butterflies.</w:t>
      </w:r>
    </w:p>
    <w:p w14:paraId="2851FAA2" w14:textId="77777777" w:rsidR="00474756" w:rsidRDefault="00474756">
      <w:pPr>
        <w:rPr>
          <w:color w:val="000000" w:themeColor="text1"/>
        </w:rPr>
      </w:pPr>
    </w:p>
    <w:p w14:paraId="2A317191" w14:textId="3B0CA9DF" w:rsidR="00474756" w:rsidRDefault="003107E4">
      <w:pPr>
        <w:rPr>
          <w:color w:val="000000" w:themeColor="text1"/>
        </w:rPr>
      </w:pPr>
      <w:r>
        <w:rPr>
          <w:color w:val="000000" w:themeColor="text1"/>
        </w:rPr>
        <w:t xml:space="preserve">Pollinators </w:t>
      </w:r>
      <w:r w:rsidR="00AC0F7B">
        <w:rPr>
          <w:color w:val="000000" w:themeColor="text1"/>
        </w:rPr>
        <w:t xml:space="preserve">use their tongues to access </w:t>
      </w:r>
      <w:r w:rsidR="00302374">
        <w:rPr>
          <w:color w:val="000000" w:themeColor="text1"/>
        </w:rPr>
        <w:t xml:space="preserve">plants; therefore, </w:t>
      </w:r>
      <w:r w:rsidR="00C75BAA">
        <w:rPr>
          <w:color w:val="000000" w:themeColor="text1"/>
        </w:rPr>
        <w:t>the</w:t>
      </w:r>
      <w:r w:rsidR="00FE121F">
        <w:rPr>
          <w:color w:val="000000" w:themeColor="text1"/>
        </w:rPr>
        <w:t xml:space="preserve"> </w:t>
      </w:r>
      <w:r w:rsidR="00474756">
        <w:rPr>
          <w:color w:val="000000" w:themeColor="text1"/>
        </w:rPr>
        <w:t xml:space="preserve">variety of </w:t>
      </w:r>
      <w:r w:rsidR="00E719DC">
        <w:rPr>
          <w:color w:val="000000" w:themeColor="text1"/>
        </w:rPr>
        <w:t xml:space="preserve">plant </w:t>
      </w:r>
      <w:r w:rsidR="00474756">
        <w:rPr>
          <w:color w:val="000000" w:themeColor="text1"/>
        </w:rPr>
        <w:t>species</w:t>
      </w:r>
      <w:r w:rsidR="00FE121F">
        <w:rPr>
          <w:color w:val="000000" w:themeColor="text1"/>
        </w:rPr>
        <w:t xml:space="preserve"> </w:t>
      </w:r>
      <w:r w:rsidR="002D2796">
        <w:rPr>
          <w:color w:val="000000" w:themeColor="text1"/>
        </w:rPr>
        <w:t>provide</w:t>
      </w:r>
      <w:r w:rsidR="008D6F5C">
        <w:rPr>
          <w:color w:val="000000" w:themeColor="text1"/>
        </w:rPr>
        <w:t>s</w:t>
      </w:r>
      <w:r w:rsidR="002D2796">
        <w:rPr>
          <w:color w:val="000000" w:themeColor="text1"/>
        </w:rPr>
        <w:t xml:space="preserve"> </w:t>
      </w:r>
      <w:r w:rsidR="00C95B87">
        <w:rPr>
          <w:color w:val="000000" w:themeColor="text1"/>
        </w:rPr>
        <w:t xml:space="preserve">essential, </w:t>
      </w:r>
      <w:r w:rsidR="00EE179C" w:rsidRPr="00EE179C">
        <w:rPr>
          <w:color w:val="000000" w:themeColor="text1"/>
        </w:rPr>
        <w:t xml:space="preserve">diverse and abundant pollinator food </w:t>
      </w:r>
      <w:r w:rsidR="009B4828">
        <w:rPr>
          <w:color w:val="000000" w:themeColor="text1"/>
        </w:rPr>
        <w:t>for the unique list of pollinators</w:t>
      </w:r>
      <w:r w:rsidR="00A37370">
        <w:rPr>
          <w:color w:val="000000" w:themeColor="text1"/>
        </w:rPr>
        <w:t xml:space="preserve"> with different tongue lengths</w:t>
      </w:r>
      <w:r w:rsidR="009B4828">
        <w:rPr>
          <w:color w:val="000000" w:themeColor="text1"/>
        </w:rPr>
        <w:t>.</w:t>
      </w:r>
    </w:p>
    <w:p w14:paraId="702FB0BE" w14:textId="77777777" w:rsidR="00EE179C" w:rsidRDefault="00EE179C">
      <w:pPr>
        <w:rPr>
          <w:color w:val="000000" w:themeColor="text1"/>
        </w:rPr>
      </w:pPr>
    </w:p>
    <w:sectPr w:rsidR="00EE179C" w:rsidSect="00644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B25CA" w14:textId="77777777" w:rsidR="00995D60" w:rsidRDefault="00995D60" w:rsidP="00EE5BD7">
      <w:r>
        <w:separator/>
      </w:r>
    </w:p>
  </w:endnote>
  <w:endnote w:type="continuationSeparator" w:id="0">
    <w:p w14:paraId="06DE3865" w14:textId="77777777" w:rsidR="00995D60" w:rsidRDefault="00995D60" w:rsidP="00EE5BD7">
      <w:r>
        <w:continuationSeparator/>
      </w:r>
    </w:p>
  </w:endnote>
  <w:endnote w:type="continuationNotice" w:id="1">
    <w:p w14:paraId="50A6863A" w14:textId="77777777" w:rsidR="00995D60" w:rsidRDefault="00995D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FD6A3" w14:textId="77777777" w:rsidR="00995D60" w:rsidRDefault="00995D60" w:rsidP="00EE5BD7">
      <w:r>
        <w:separator/>
      </w:r>
    </w:p>
  </w:footnote>
  <w:footnote w:type="continuationSeparator" w:id="0">
    <w:p w14:paraId="49FD1D71" w14:textId="77777777" w:rsidR="00995D60" w:rsidRDefault="00995D60" w:rsidP="00EE5BD7">
      <w:r>
        <w:continuationSeparator/>
      </w:r>
    </w:p>
  </w:footnote>
  <w:footnote w:type="continuationNotice" w:id="1">
    <w:p w14:paraId="7C874A75" w14:textId="77777777" w:rsidR="00995D60" w:rsidRDefault="00995D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D7"/>
    <w:rsid w:val="0004361B"/>
    <w:rsid w:val="000E047A"/>
    <w:rsid w:val="0011206A"/>
    <w:rsid w:val="00156F50"/>
    <w:rsid w:val="0016343A"/>
    <w:rsid w:val="001959FE"/>
    <w:rsid w:val="001B43B2"/>
    <w:rsid w:val="001E4F55"/>
    <w:rsid w:val="00265476"/>
    <w:rsid w:val="002D2796"/>
    <w:rsid w:val="002F673F"/>
    <w:rsid w:val="00302374"/>
    <w:rsid w:val="003107E4"/>
    <w:rsid w:val="0037760C"/>
    <w:rsid w:val="0038192A"/>
    <w:rsid w:val="00423506"/>
    <w:rsid w:val="00452EAB"/>
    <w:rsid w:val="004638BA"/>
    <w:rsid w:val="00474756"/>
    <w:rsid w:val="005F39E9"/>
    <w:rsid w:val="0064418A"/>
    <w:rsid w:val="00692D8E"/>
    <w:rsid w:val="007056A8"/>
    <w:rsid w:val="00735BA9"/>
    <w:rsid w:val="007620CA"/>
    <w:rsid w:val="00807133"/>
    <w:rsid w:val="008236EF"/>
    <w:rsid w:val="008260B2"/>
    <w:rsid w:val="0084273E"/>
    <w:rsid w:val="0086336D"/>
    <w:rsid w:val="00872AB9"/>
    <w:rsid w:val="008B2D68"/>
    <w:rsid w:val="008D6240"/>
    <w:rsid w:val="008D6F5C"/>
    <w:rsid w:val="00995D60"/>
    <w:rsid w:val="009A06F3"/>
    <w:rsid w:val="009A5A10"/>
    <w:rsid w:val="009B4828"/>
    <w:rsid w:val="00A062EF"/>
    <w:rsid w:val="00A32F36"/>
    <w:rsid w:val="00A37370"/>
    <w:rsid w:val="00A43DFA"/>
    <w:rsid w:val="00AC0F7B"/>
    <w:rsid w:val="00AC35DD"/>
    <w:rsid w:val="00AF2924"/>
    <w:rsid w:val="00AF6A65"/>
    <w:rsid w:val="00B83246"/>
    <w:rsid w:val="00C56CC1"/>
    <w:rsid w:val="00C64D6C"/>
    <w:rsid w:val="00C75BAA"/>
    <w:rsid w:val="00C911F1"/>
    <w:rsid w:val="00C95B87"/>
    <w:rsid w:val="00CA3C0C"/>
    <w:rsid w:val="00D05544"/>
    <w:rsid w:val="00D64F59"/>
    <w:rsid w:val="00E12D78"/>
    <w:rsid w:val="00E45AF4"/>
    <w:rsid w:val="00E46E70"/>
    <w:rsid w:val="00E719DC"/>
    <w:rsid w:val="00E86B9A"/>
    <w:rsid w:val="00EB3978"/>
    <w:rsid w:val="00EE179C"/>
    <w:rsid w:val="00EE5BD7"/>
    <w:rsid w:val="00F93CEA"/>
    <w:rsid w:val="00FE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90A994"/>
  <w15:chartTrackingRefBased/>
  <w15:docId w15:val="{A3A7D0C4-F994-7B49-89C4-C60F383C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5BD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E5B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BD7"/>
  </w:style>
  <w:style w:type="paragraph" w:styleId="Footer">
    <w:name w:val="footer"/>
    <w:basedOn w:val="Normal"/>
    <w:link w:val="FooterChar"/>
    <w:uiPriority w:val="99"/>
    <w:unhideWhenUsed/>
    <w:rsid w:val="00EE5B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7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3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8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Cedergren, Blake Robert</dc:creator>
  <cp:keywords/>
  <dc:description/>
  <cp:lastModifiedBy>Cedergren, Blake Robert</cp:lastModifiedBy>
  <cp:revision>50</cp:revision>
  <dcterms:created xsi:type="dcterms:W3CDTF">2020-07-24T12:43:00Z</dcterms:created>
  <dcterms:modified xsi:type="dcterms:W3CDTF">2020-07-24T14:11:00Z</dcterms:modified>
</cp:coreProperties>
</file>