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37" w:rsidP="00826C37" w:rsidRDefault="00826C37" w14:paraId="366BE31C" w14:textId="77777777">
      <w:pPr>
        <w:jc w:val="center"/>
      </w:pPr>
    </w:p>
    <w:p w:rsidRPr="00793E44" w:rsidR="00D1010D" w:rsidP="00826C37" w:rsidRDefault="00826C37" w14:paraId="01D2B4C8" w14:textId="6BB38562">
      <w:pPr>
        <w:jc w:val="center"/>
        <w:rPr>
          <w:rFonts w:ascii="Times New Roman" w:hAnsi="Times New Roman" w:cs="Times New Roman"/>
          <w:b/>
          <w:bCs/>
          <w:sz w:val="32"/>
          <w:szCs w:val="32"/>
        </w:rPr>
      </w:pPr>
      <w:r w:rsidRPr="00793E44">
        <w:rPr>
          <w:rFonts w:ascii="Times New Roman" w:hAnsi="Times New Roman" w:cs="Times New Roman"/>
          <w:b/>
          <w:bCs/>
          <w:sz w:val="32"/>
          <w:szCs w:val="32"/>
        </w:rPr>
        <w:t>Engagement S</w:t>
      </w:r>
      <w:r w:rsidRPr="00793E44" w:rsidR="00793E44">
        <w:rPr>
          <w:rFonts w:ascii="Times New Roman" w:hAnsi="Times New Roman" w:cs="Times New Roman"/>
          <w:b/>
          <w:bCs/>
          <w:sz w:val="32"/>
          <w:szCs w:val="32"/>
        </w:rPr>
        <w:t>ustainability Working Advisory Team</w:t>
      </w:r>
    </w:p>
    <w:p w:rsidRPr="00793E44" w:rsidR="00826C37" w:rsidP="00826C37" w:rsidRDefault="00826C37" w14:paraId="0256170B" w14:textId="3BBEA87C">
      <w:pPr>
        <w:jc w:val="center"/>
        <w:rPr>
          <w:rFonts w:ascii="Times New Roman" w:hAnsi="Times New Roman" w:cs="Times New Roman"/>
        </w:rPr>
      </w:pPr>
    </w:p>
    <w:p w:rsidRPr="00793E44" w:rsidR="00793E44" w:rsidP="557E60C1" w:rsidRDefault="00793E44" w14:paraId="3B4D1731" w14:textId="17976CF1">
      <w:pPr>
        <w:jc w:val="center"/>
        <w:rPr>
          <w:rFonts w:ascii="Times New Roman" w:hAnsi="Times New Roman" w:cs="Times New Roman"/>
        </w:rPr>
      </w:pPr>
      <w:r w:rsidRPr="36F29C2D" w:rsidR="36F29C2D">
        <w:rPr>
          <w:rFonts w:ascii="Times New Roman" w:hAnsi="Times New Roman" w:cs="Times New Roman"/>
        </w:rPr>
        <w:t>Date: June 9, 2021</w:t>
      </w:r>
    </w:p>
    <w:p w:rsidRPr="00793E44" w:rsidR="00793E44" w:rsidP="00826C37" w:rsidRDefault="00793E44" w14:paraId="610B969A" w14:textId="6A89D05A">
      <w:pPr>
        <w:jc w:val="center"/>
        <w:rPr>
          <w:rFonts w:ascii="Times New Roman" w:hAnsi="Times New Roman" w:cs="Times New Roman"/>
        </w:rPr>
      </w:pPr>
      <w:r w:rsidRPr="36F29C2D" w:rsidR="36F29C2D">
        <w:rPr>
          <w:rFonts w:ascii="Times New Roman" w:hAnsi="Times New Roman" w:cs="Times New Roman"/>
        </w:rPr>
        <w:t>Location: Zoom</w:t>
      </w:r>
    </w:p>
    <w:p w:rsidRPr="00793E44" w:rsidR="00826C37" w:rsidP="00826C37" w:rsidRDefault="00826C37" w14:paraId="2E242C4A" w14:textId="41EA70CD">
      <w:pPr>
        <w:jc w:val="center"/>
        <w:rPr>
          <w:rFonts w:ascii="Times New Roman" w:hAnsi="Times New Roman" w:cs="Times New Roman"/>
        </w:rPr>
      </w:pPr>
      <w:r w:rsidRPr="72AB6428" w:rsidR="72AB6428">
        <w:rPr>
          <w:rFonts w:ascii="Times New Roman" w:hAnsi="Times New Roman" w:cs="Times New Roman"/>
        </w:rPr>
        <w:t>Time: 3 pm</w:t>
      </w:r>
    </w:p>
    <w:p w:rsidR="36F29C2D" w:rsidP="36F29C2D" w:rsidRDefault="36F29C2D" w14:paraId="391217DC" w14:textId="09E24EA8">
      <w:pPr>
        <w:pStyle w:val="Normal"/>
        <w:rPr>
          <w:rFonts w:ascii="Times New Roman" w:hAnsi="Times New Roman" w:eastAsia="Times New Roman" w:cs="Times New Roman"/>
          <w:b w:val="0"/>
          <w:bCs w:val="0"/>
          <w:i w:val="1"/>
          <w:iCs w:val="1"/>
          <w:noProof w:val="0"/>
          <w:sz w:val="24"/>
          <w:szCs w:val="24"/>
          <w:lang w:val="en-US"/>
        </w:rPr>
      </w:pPr>
      <w:r w:rsidRPr="36F29C2D" w:rsidR="36F29C2D">
        <w:rPr>
          <w:rFonts w:ascii="Times New Roman" w:hAnsi="Times New Roman" w:cs="Times New Roman"/>
          <w:i w:val="1"/>
          <w:iCs w:val="1"/>
        </w:rPr>
        <w:t xml:space="preserve">Attendees: </w:t>
      </w:r>
      <w:r w:rsidRPr="36F29C2D" w:rsidR="36F29C2D">
        <w:rPr>
          <w:rFonts w:ascii="Times New Roman" w:hAnsi="Times New Roman" w:eastAsia="Times New Roman" w:cs="Times New Roman"/>
          <w:b w:val="0"/>
          <w:bCs w:val="0"/>
          <w:i w:val="1"/>
          <w:iCs w:val="1"/>
          <w:noProof w:val="0"/>
          <w:sz w:val="24"/>
          <w:szCs w:val="24"/>
          <w:lang w:val="en-US"/>
        </w:rPr>
        <w:t>Ann Witmer (co-chair), Alexa Smith (clerk), Meredith Moore (Sustainability Programs Coordinator), Ximing Cai (</w:t>
      </w:r>
      <w:proofErr w:type="spellStart"/>
      <w:r w:rsidRPr="36F29C2D" w:rsidR="36F29C2D">
        <w:rPr>
          <w:rFonts w:ascii="Times New Roman" w:hAnsi="Times New Roman" w:eastAsia="Times New Roman" w:cs="Times New Roman"/>
          <w:b w:val="0"/>
          <w:bCs w:val="0"/>
          <w:i w:val="1"/>
          <w:iCs w:val="1"/>
          <w:noProof w:val="0"/>
          <w:sz w:val="24"/>
          <w:szCs w:val="24"/>
          <w:lang w:val="en-US"/>
        </w:rPr>
        <w:t>iWG</w:t>
      </w:r>
      <w:proofErr w:type="spellEnd"/>
      <w:r w:rsidRPr="36F29C2D" w:rsidR="36F29C2D">
        <w:rPr>
          <w:rFonts w:ascii="Times New Roman" w:hAnsi="Times New Roman" w:eastAsia="Times New Roman" w:cs="Times New Roman"/>
          <w:b w:val="0"/>
          <w:bCs w:val="0"/>
          <w:i w:val="1"/>
          <w:iCs w:val="1"/>
          <w:noProof w:val="0"/>
          <w:sz w:val="24"/>
          <w:szCs w:val="24"/>
          <w:lang w:val="en-US"/>
        </w:rPr>
        <w:t>), Morgan White (</w:t>
      </w:r>
      <w:proofErr w:type="spellStart"/>
      <w:r w:rsidRPr="36F29C2D" w:rsidR="36F29C2D">
        <w:rPr>
          <w:rFonts w:ascii="Times New Roman" w:hAnsi="Times New Roman" w:eastAsia="Times New Roman" w:cs="Times New Roman"/>
          <w:b w:val="0"/>
          <w:bCs w:val="0"/>
          <w:i w:val="1"/>
          <w:iCs w:val="1"/>
          <w:noProof w:val="0"/>
          <w:sz w:val="24"/>
          <w:szCs w:val="24"/>
          <w:lang w:val="en-US"/>
        </w:rPr>
        <w:t>iWG</w:t>
      </w:r>
      <w:proofErr w:type="spellEnd"/>
      <w:r w:rsidRPr="36F29C2D" w:rsidR="36F29C2D">
        <w:rPr>
          <w:rFonts w:ascii="Times New Roman" w:hAnsi="Times New Roman" w:eastAsia="Times New Roman" w:cs="Times New Roman"/>
          <w:b w:val="0"/>
          <w:bCs w:val="0"/>
          <w:i w:val="1"/>
          <w:iCs w:val="1"/>
          <w:noProof w:val="0"/>
          <w:sz w:val="24"/>
          <w:szCs w:val="24"/>
          <w:lang w:val="en-US"/>
        </w:rPr>
        <w:t xml:space="preserve">), Sammy </w:t>
      </w:r>
      <w:proofErr w:type="spellStart"/>
      <w:r w:rsidRPr="36F29C2D" w:rsidR="36F29C2D">
        <w:rPr>
          <w:rFonts w:ascii="Times New Roman" w:hAnsi="Times New Roman" w:eastAsia="Times New Roman" w:cs="Times New Roman"/>
          <w:b w:val="0"/>
          <w:bCs w:val="0"/>
          <w:i w:val="1"/>
          <w:iCs w:val="1"/>
          <w:noProof w:val="0"/>
          <w:sz w:val="24"/>
          <w:szCs w:val="24"/>
          <w:lang w:val="en-US"/>
        </w:rPr>
        <w:t>Yoo</w:t>
      </w:r>
      <w:proofErr w:type="spellEnd"/>
      <w:r w:rsidRPr="36F29C2D" w:rsidR="36F29C2D">
        <w:rPr>
          <w:rFonts w:ascii="Times New Roman" w:hAnsi="Times New Roman" w:eastAsia="Times New Roman" w:cs="Times New Roman"/>
          <w:b w:val="0"/>
          <w:bCs w:val="0"/>
          <w:i w:val="1"/>
          <w:iCs w:val="1"/>
          <w:noProof w:val="0"/>
          <w:sz w:val="24"/>
          <w:szCs w:val="24"/>
          <w:lang w:val="en-US"/>
        </w:rPr>
        <w:t xml:space="preserve"> (staff), Hiba Ahmed (student)</w:t>
      </w:r>
      <w:bookmarkStart w:name="_GoBack" w:id="0"/>
      <w:bookmarkEnd w:id="0"/>
    </w:p>
    <w:p w:rsidRPr="00793E44" w:rsidR="00793E44" w:rsidP="00793E44" w:rsidRDefault="00793E44" w14:paraId="7D5344B8" w14:textId="77777777">
      <w:pPr>
        <w:rPr>
          <w:rFonts w:ascii="Times New Roman" w:hAnsi="Times New Roman" w:cs="Times New Roman"/>
          <w:i/>
          <w:iCs/>
        </w:rPr>
      </w:pPr>
    </w:p>
    <w:p w:rsidRPr="00793E44" w:rsidR="00826C37" w:rsidP="00793E44" w:rsidRDefault="00793E44" w14:paraId="75AF3E66" w14:textId="18B9CC31">
      <w:pPr>
        <w:rPr>
          <w:rFonts w:ascii="Times New Roman" w:hAnsi="Times New Roman" w:cs="Times New Roman"/>
          <w:u w:val="single"/>
        </w:rPr>
      </w:pPr>
      <w:r w:rsidRPr="36F29C2D" w:rsidR="36F29C2D">
        <w:rPr>
          <w:rFonts w:ascii="Times New Roman" w:hAnsi="Times New Roman" w:cs="Times New Roman"/>
          <w:u w:val="single"/>
        </w:rPr>
        <w:t>Agenda</w:t>
      </w:r>
      <w:r w:rsidRPr="36F29C2D" w:rsidR="36F29C2D">
        <w:rPr>
          <w:rFonts w:ascii="Times New Roman" w:hAnsi="Times New Roman" w:cs="Times New Roman"/>
          <w:u w:val="single"/>
        </w:rPr>
        <w:t>:</w:t>
      </w:r>
    </w:p>
    <w:p w:rsidR="36F29C2D" w:rsidP="36F29C2D" w:rsidRDefault="36F29C2D" w14:paraId="33B6DD73" w14:textId="2CA28B3E">
      <w:pPr>
        <w:pStyle w:val="ListParagraph"/>
        <w:numPr>
          <w:ilvl w:val="0"/>
          <w:numId w:val="6"/>
        </w:numPr>
        <w:rPr>
          <w:sz w:val="24"/>
          <w:szCs w:val="24"/>
          <w:u w:val="none"/>
        </w:rPr>
      </w:pPr>
      <w:r w:rsidRPr="36F29C2D" w:rsidR="36F29C2D">
        <w:rPr>
          <w:rFonts w:ascii="Times New Roman" w:hAnsi="Times New Roman" w:eastAsia="Times New Roman" w:cs="Times New Roman"/>
          <w:sz w:val="24"/>
          <w:szCs w:val="24"/>
          <w:u w:val="none"/>
        </w:rPr>
        <w:t xml:space="preserve">Definition of </w:t>
      </w:r>
      <w:hyperlink r:id="R21c93b475b2941ad">
        <w:r w:rsidRPr="36F29C2D" w:rsidR="36F29C2D">
          <w:rPr>
            <w:rStyle w:val="Hyperlink"/>
            <w:rFonts w:ascii="Times New Roman" w:hAnsi="Times New Roman" w:eastAsia="Times New Roman" w:cs="Times New Roman"/>
            <w:sz w:val="24"/>
            <w:szCs w:val="24"/>
          </w:rPr>
          <w:t>sustainability</w:t>
        </w:r>
      </w:hyperlink>
    </w:p>
    <w:p w:rsidR="36F29C2D" w:rsidP="36F29C2D" w:rsidRDefault="36F29C2D" w14:paraId="7CBECF30" w14:textId="031B5019">
      <w:pPr>
        <w:pStyle w:val="ListParagraph"/>
        <w:numPr>
          <w:ilvl w:val="0"/>
          <w:numId w:val="6"/>
        </w:numPr>
        <w:rPr>
          <w:sz w:val="24"/>
          <w:szCs w:val="24"/>
          <w:u w:val="none"/>
        </w:rPr>
      </w:pPr>
      <w:r w:rsidRPr="36F29C2D" w:rsidR="36F29C2D">
        <w:rPr>
          <w:rFonts w:ascii="Times New Roman" w:hAnsi="Times New Roman" w:eastAsia="Times New Roman" w:cs="Times New Roman"/>
          <w:sz w:val="24"/>
          <w:szCs w:val="24"/>
          <w:u w:val="none"/>
        </w:rPr>
        <w:t xml:space="preserve">Definition of </w:t>
      </w:r>
      <w:hyperlink r:id="Re5a8b5c972314c85">
        <w:r w:rsidRPr="36F29C2D" w:rsidR="36F29C2D">
          <w:rPr>
            <w:rStyle w:val="Hyperlink"/>
            <w:rFonts w:ascii="Times New Roman" w:hAnsi="Times New Roman" w:eastAsia="Times New Roman" w:cs="Times New Roman"/>
            <w:sz w:val="24"/>
            <w:szCs w:val="24"/>
          </w:rPr>
          <w:t>engagement</w:t>
        </w:r>
      </w:hyperlink>
    </w:p>
    <w:p w:rsidRPr="00793E44" w:rsidR="00793E44" w:rsidP="557E60C1" w:rsidRDefault="00793E44" w14:paraId="5291008E" w14:textId="533A8112">
      <w:pPr>
        <w:pStyle w:val="ListParagraph"/>
        <w:numPr>
          <w:ilvl w:val="0"/>
          <w:numId w:val="6"/>
        </w:numPr>
        <w:rPr>
          <w:sz w:val="24"/>
          <w:szCs w:val="24"/>
          <w:u w:val="single"/>
        </w:rPr>
      </w:pPr>
      <w:r w:rsidRPr="36F29C2D" w:rsidR="36F29C2D">
        <w:rPr>
          <w:rFonts w:ascii="Times New Roman" w:hAnsi="Times New Roman" w:eastAsia="Times New Roman" w:cs="Times New Roman"/>
          <w:sz w:val="24"/>
          <w:szCs w:val="24"/>
          <w:u w:val="none"/>
        </w:rPr>
        <w:t xml:space="preserve">Identify areas of concentration in </w:t>
      </w:r>
      <w:hyperlink r:id="Ra15ff18b1eaf4f4f">
        <w:r w:rsidRPr="36F29C2D" w:rsidR="36F29C2D">
          <w:rPr>
            <w:rStyle w:val="Hyperlink"/>
            <w:rFonts w:ascii="Times New Roman" w:hAnsi="Times New Roman" w:eastAsia="Times New Roman" w:cs="Times New Roman"/>
            <w:sz w:val="24"/>
            <w:szCs w:val="24"/>
          </w:rPr>
          <w:t>Engagement Mind Map</w:t>
        </w:r>
      </w:hyperlink>
      <w:r w:rsidRPr="36F29C2D" w:rsidR="36F29C2D">
        <w:rPr>
          <w:rFonts w:ascii="Times New Roman" w:hAnsi="Times New Roman" w:eastAsia="Times New Roman" w:cs="Times New Roman"/>
          <w:sz w:val="24"/>
          <w:szCs w:val="24"/>
          <w:u w:val="none"/>
        </w:rPr>
        <w:t xml:space="preserve"> </w:t>
      </w:r>
    </w:p>
    <w:p w:rsidRPr="00793E44" w:rsidR="00793E44" w:rsidP="557E60C1" w:rsidRDefault="00793E44" w14:paraId="38F9F2F4" w14:textId="3F48AB3A">
      <w:pPr>
        <w:pStyle w:val="Normal"/>
        <w:ind w:left="0"/>
        <w:rPr>
          <w:rFonts w:ascii="Times New Roman" w:hAnsi="Times New Roman" w:eastAsia="Times New Roman" w:cs="Times New Roman"/>
          <w:u w:val="single"/>
        </w:rPr>
      </w:pPr>
    </w:p>
    <w:p w:rsidRPr="00793E44" w:rsidR="00793E44" w:rsidP="557E60C1" w:rsidRDefault="00793E44" w14:paraId="44E9C929" w14:textId="758154C0">
      <w:pPr>
        <w:pStyle w:val="Normal"/>
        <w:ind w:left="0"/>
        <w:rPr>
          <w:rFonts w:ascii="Times New Roman" w:hAnsi="Times New Roman" w:eastAsia="Times New Roman" w:cs="Times New Roman"/>
          <w:u w:val="single"/>
        </w:rPr>
      </w:pPr>
      <w:r w:rsidRPr="72AB6428" w:rsidR="72AB6428">
        <w:rPr>
          <w:rFonts w:ascii="Times New Roman" w:hAnsi="Times New Roman" w:eastAsia="Times New Roman" w:cs="Times New Roman"/>
          <w:u w:val="single"/>
        </w:rPr>
        <w:t>Meeting Notes:</w:t>
      </w:r>
    </w:p>
    <w:p w:rsidR="72AB6428" w:rsidP="72AB6428" w:rsidRDefault="72AB6428" w14:paraId="747B6C93" w14:textId="038611A7">
      <w:pPr>
        <w:pStyle w:val="ListParagraph"/>
        <w:numPr>
          <w:ilvl w:val="0"/>
          <w:numId w:val="7"/>
        </w:numPr>
        <w:rPr>
          <w:sz w:val="24"/>
          <w:szCs w:val="24"/>
          <w:u w:val="single"/>
        </w:rPr>
      </w:pPr>
      <w:r w:rsidRPr="72AB6428" w:rsidR="72AB6428">
        <w:rPr>
          <w:rFonts w:ascii="Calibri" w:hAnsi="Calibri" w:eastAsia="Calibri" w:cs="Calibri" w:asciiTheme="minorAscii" w:hAnsiTheme="minorAscii" w:eastAsiaTheme="minorAscii" w:cstheme="minorAscii"/>
          <w:b w:val="1"/>
          <w:bCs w:val="1"/>
          <w:sz w:val="24"/>
          <w:szCs w:val="24"/>
          <w:u w:val="none"/>
        </w:rPr>
        <w:t>Definition of sustainability</w:t>
      </w:r>
    </w:p>
    <w:p w:rsidR="72AB6428" w:rsidP="72AB6428" w:rsidRDefault="72AB6428" w14:paraId="5383ED39" w14:textId="7266DCD4">
      <w:pPr>
        <w:pStyle w:val="ListParagraph"/>
        <w:numPr>
          <w:ilvl w:val="1"/>
          <w:numId w:val="7"/>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 xml:space="preserve">Miranda’s Research on other </w:t>
      </w:r>
      <w:hyperlink r:id="R1909ebf79d2a4a7f">
        <w:r w:rsidRPr="72AB6428" w:rsidR="72AB6428">
          <w:rPr>
            <w:rStyle w:val="Hyperlink"/>
            <w:rFonts w:ascii="Calibri" w:hAnsi="Calibri" w:eastAsia="Calibri" w:cs="Calibri" w:asciiTheme="minorAscii" w:hAnsiTheme="minorAscii" w:eastAsiaTheme="minorAscii" w:cstheme="minorAscii"/>
            <w:sz w:val="24"/>
            <w:szCs w:val="24"/>
          </w:rPr>
          <w:t>university definitions</w:t>
        </w:r>
      </w:hyperlink>
    </w:p>
    <w:p w:rsidR="72AB6428" w:rsidP="72AB6428" w:rsidRDefault="72AB6428" w14:paraId="24955E6D" w14:textId="5FA074AB">
      <w:pPr>
        <w:pStyle w:val="ListParagraph"/>
        <w:numPr>
          <w:ilvl w:val="1"/>
          <w:numId w:val="7"/>
        </w:numPr>
        <w:rPr>
          <w:sz w:val="24"/>
          <w:szCs w:val="24"/>
          <w:u w:val="single"/>
        </w:rPr>
      </w:pPr>
      <w:hyperlink r:id="Rc108e33c092f4335">
        <w:r w:rsidRPr="72AB6428" w:rsidR="72AB6428">
          <w:rPr>
            <w:rStyle w:val="Hyperlink"/>
            <w:rFonts w:ascii="Calibri" w:hAnsi="Calibri" w:eastAsia="Calibri" w:cs="Calibri" w:asciiTheme="minorAscii" w:hAnsiTheme="minorAscii" w:eastAsiaTheme="minorAscii" w:cstheme="minorAscii"/>
            <w:sz w:val="24"/>
            <w:szCs w:val="24"/>
          </w:rPr>
          <w:t>Colorado State University</w:t>
        </w:r>
      </w:hyperlink>
    </w:p>
    <w:p w:rsidR="72AB6428" w:rsidP="72AB6428" w:rsidRDefault="72AB6428" w14:paraId="6D908298" w14:textId="4500648A">
      <w:pPr>
        <w:pStyle w:val="ListParagraph"/>
        <w:numPr>
          <w:ilvl w:val="2"/>
          <w:numId w:val="7"/>
        </w:numPr>
        <w:rPr>
          <w:rFonts w:ascii="Calibri" w:hAnsi="Calibri" w:eastAsia="Calibri" w:cs="Calibri" w:asciiTheme="minorAscii" w:hAnsiTheme="minorAscii" w:eastAsiaTheme="minorAscii" w:cstheme="minorAscii"/>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“In the summer of 2008, CSU announced the creation of a campus-wide school to address environmental challenges on a global scale through broad-based research, curricular, and outreach initiatives.”</w:t>
      </w:r>
    </w:p>
    <w:p w:rsidR="72AB6428" w:rsidP="72AB6428" w:rsidRDefault="72AB6428" w14:paraId="30E7DAD4" w14:textId="0566CE0E">
      <w:pPr>
        <w:pStyle w:val="ListParagraph"/>
        <w:numPr>
          <w:ilvl w:val="1"/>
          <w:numId w:val="7"/>
        </w:numPr>
        <w:rPr>
          <w:sz w:val="24"/>
          <w:szCs w:val="24"/>
          <w:u w:val="single"/>
        </w:rPr>
      </w:pPr>
      <w:hyperlink r:id="R40fe1f496a5143d4">
        <w:r w:rsidRPr="72AB6428" w:rsidR="72AB6428">
          <w:rPr>
            <w:rStyle w:val="Hyperlink"/>
            <w:rFonts w:ascii="Calibri" w:hAnsi="Calibri" w:eastAsia="Calibri" w:cs="Calibri" w:asciiTheme="minorAscii" w:hAnsiTheme="minorAscii" w:eastAsiaTheme="minorAscii" w:cstheme="minorAscii"/>
            <w:sz w:val="24"/>
            <w:szCs w:val="24"/>
          </w:rPr>
          <w:t>University of Michigan</w:t>
        </w:r>
      </w:hyperlink>
    </w:p>
    <w:p w:rsidR="72AB6428" w:rsidP="72AB6428" w:rsidRDefault="72AB6428" w14:paraId="4BA370C1" w14:textId="21718457">
      <w:pPr>
        <w:pStyle w:val="ListParagraph"/>
        <w:numPr>
          <w:ilvl w:val="2"/>
          <w:numId w:val="7"/>
        </w:numPr>
        <w:bidi w:val="0"/>
        <w:spacing w:before="0" w:beforeAutospacing="off" w:after="0" w:afterAutospacing="off" w:line="259" w:lineRule="auto"/>
        <w:ind w:left="2160" w:right="0" w:hanging="360"/>
        <w:jc w:val="left"/>
        <w:rPr>
          <w:rFonts w:ascii="Calibri" w:hAnsi="Calibri" w:eastAsia="Calibri" w:cs="Calibri" w:asciiTheme="minorAscii" w:hAnsiTheme="minorAscii" w:eastAsiaTheme="minorAscii" w:cstheme="minorAscii"/>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"Planet Blue”</w:t>
      </w:r>
    </w:p>
    <w:p w:rsidR="72AB6428" w:rsidP="72AB6428" w:rsidRDefault="72AB6428" w14:paraId="30EFEA10" w14:textId="5D11FD74">
      <w:pPr>
        <w:pStyle w:val="ListParagraph"/>
        <w:numPr>
          <w:ilvl w:val="2"/>
          <w:numId w:val="7"/>
        </w:numPr>
        <w:bidi w:val="0"/>
        <w:spacing w:before="0" w:beforeAutospacing="off" w:after="0" w:afterAutospacing="off" w:line="259" w:lineRule="auto"/>
        <w:ind w:left="2160" w:right="0" w:hanging="360"/>
        <w:jc w:val="left"/>
        <w:rPr>
          <w:rFonts w:ascii="Calibri" w:hAnsi="Calibri" w:eastAsia="Calibri" w:cs="Calibri" w:asciiTheme="minorAscii" w:hAnsiTheme="minorAscii" w:eastAsiaTheme="minorAscii" w:cstheme="minorAscii"/>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“U-M’s 2025 sustainability goals guide our efforts to live, work, and learn sustainably. In addition, the President's Commission on Carbon Neutrality is developing recommendations for U-M—across all three campuses and Michigan Medicine—to achieve carbon neutrality.”</w:t>
      </w:r>
    </w:p>
    <w:p w:rsidR="72AB6428" w:rsidP="72AB6428" w:rsidRDefault="72AB6428" w14:paraId="1939D916" w14:textId="208E83A3">
      <w:pPr>
        <w:pStyle w:val="ListParagraph"/>
        <w:numPr>
          <w:ilvl w:val="1"/>
          <w:numId w:val="7"/>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Our definition</w:t>
      </w:r>
    </w:p>
    <w:p w:rsidR="72AB6428" w:rsidP="72AB6428" w:rsidRDefault="72AB6428" w14:paraId="33F34B6B" w14:textId="1C66B559">
      <w:pPr>
        <w:pStyle w:val="ListParagraph"/>
        <w:numPr>
          <w:ilvl w:val="2"/>
          <w:numId w:val="7"/>
        </w:numPr>
        <w:bidi w:val="0"/>
        <w:spacing w:before="0" w:beforeAutospacing="off" w:after="0" w:afterAutospacing="off" w:line="259" w:lineRule="auto"/>
        <w:ind w:right="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Current: “Sustainability is meeting the needs of the present without compromising the ability of future generations to meet their own needs. Our vision is to find solutions that meet the demand for food, water and energy of a skyrocketing world population—while ensuring a safe and sustainable environment. Our mission is to create actionable, interdisciplinary research that concentrates on fundamental challenges in the global environment.”</w:t>
      </w:r>
    </w:p>
    <w:p w:rsidR="72AB6428" w:rsidP="72AB6428" w:rsidRDefault="72AB6428" w14:paraId="684A7E45" w14:textId="3573E650">
      <w:pPr>
        <w:pStyle w:val="ListParagraph"/>
        <w:numPr>
          <w:ilvl w:val="3"/>
          <w:numId w:val="7"/>
        </w:numPr>
        <w:bidi w:val="0"/>
        <w:spacing w:before="0" w:beforeAutospacing="off" w:after="0" w:afterAutospacing="off" w:line="259" w:lineRule="auto"/>
        <w:ind w:right="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Needs to be amended</w:t>
      </w:r>
    </w:p>
    <w:p w:rsidR="72AB6428" w:rsidP="72AB6428" w:rsidRDefault="72AB6428" w14:paraId="58ACEEE5" w14:textId="486C9E1F">
      <w:pPr>
        <w:pStyle w:val="ListParagraph"/>
        <w:numPr>
          <w:ilvl w:val="2"/>
          <w:numId w:val="7"/>
        </w:numPr>
        <w:bidi w:val="0"/>
        <w:spacing w:before="0" w:beforeAutospacing="off" w:after="0" w:afterAutospacing="off" w:line="259" w:lineRule="auto"/>
        <w:ind w:right="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Proposed changes:</w:t>
      </w:r>
    </w:p>
    <w:p w:rsidR="72AB6428" w:rsidP="72AB6428" w:rsidRDefault="72AB6428" w14:paraId="5FFCECE8" w14:textId="38737BF3">
      <w:pPr>
        <w:pStyle w:val="ListParagraph"/>
        <w:numPr>
          <w:ilvl w:val="3"/>
          <w:numId w:val="7"/>
        </w:numPr>
        <w:bidi w:val="0"/>
        <w:spacing w:before="0" w:beforeAutospacing="off" w:after="0" w:afterAutospacing="off" w:line="259" w:lineRule="auto"/>
        <w:ind w:right="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Think beyond research &amp; detached global impact</w:t>
      </w:r>
    </w:p>
    <w:p w:rsidR="72AB6428" w:rsidP="72AB6428" w:rsidRDefault="72AB6428" w14:paraId="461AC16E" w14:textId="5743C71E">
      <w:pPr>
        <w:pStyle w:val="ListParagraph"/>
        <w:numPr>
          <w:ilvl w:val="3"/>
          <w:numId w:val="7"/>
        </w:numPr>
        <w:bidi w:val="0"/>
        <w:spacing w:before="0" w:beforeAutospacing="off" w:after="0" w:afterAutospacing="off" w:line="259" w:lineRule="auto"/>
        <w:ind w:right="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Create personal incentives for individual university stakeholders (</w:t>
      </w:r>
      <w:proofErr w:type="gramStart"/>
      <w:r w:rsidRPr="72AB6428" w:rsidR="72AB6428">
        <w:rPr>
          <w:rFonts w:ascii="Calibri" w:hAnsi="Calibri" w:eastAsia="Calibri" w:cs="Calibri" w:asciiTheme="minorAscii" w:hAnsiTheme="minorAscii" w:eastAsiaTheme="minorAscii" w:cstheme="minorAscii"/>
          <w:sz w:val="24"/>
          <w:szCs w:val="24"/>
          <w:u w:val="none"/>
        </w:rPr>
        <w:t>I.e.</w:t>
      </w:r>
      <w:proofErr w:type="gramEnd"/>
      <w:r w:rsidRPr="72AB6428" w:rsidR="72AB6428">
        <w:rPr>
          <w:rFonts w:ascii="Calibri" w:hAnsi="Calibri" w:eastAsia="Calibri" w:cs="Calibri" w:asciiTheme="minorAscii" w:hAnsiTheme="minorAscii" w:eastAsiaTheme="minorAscii" w:cstheme="minorAscii"/>
          <w:sz w:val="24"/>
          <w:szCs w:val="24"/>
          <w:u w:val="none"/>
        </w:rPr>
        <w:t xml:space="preserve"> staff, students, faculty, researchers, administration, etc.)</w:t>
      </w:r>
    </w:p>
    <w:p w:rsidR="72AB6428" w:rsidP="72AB6428" w:rsidRDefault="72AB6428" w14:paraId="3E4C0CD0" w14:textId="03D78E51">
      <w:pPr>
        <w:pStyle w:val="ListParagraph"/>
        <w:numPr>
          <w:ilvl w:val="3"/>
          <w:numId w:val="7"/>
        </w:numPr>
        <w:bidi w:val="0"/>
        <w:spacing w:before="0" w:beforeAutospacing="off" w:after="0" w:afterAutospacing="off" w:line="259" w:lineRule="auto"/>
        <w:ind w:right="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Unique definitions for each college</w:t>
      </w:r>
    </w:p>
    <w:p w:rsidR="72AB6428" w:rsidP="72AB6428" w:rsidRDefault="72AB6428" w14:paraId="139BC214" w14:textId="79A45578">
      <w:pPr>
        <w:pStyle w:val="ListParagraph"/>
        <w:numPr>
          <w:ilvl w:val="4"/>
          <w:numId w:val="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Having something on their college web-pages to draw more people in</w:t>
      </w:r>
    </w:p>
    <w:p w:rsidR="72AB6428" w:rsidP="72AB6428" w:rsidRDefault="72AB6428" w14:paraId="3663EF4E" w14:textId="7C12F61B">
      <w:pPr>
        <w:pStyle w:val="ListParagraph"/>
        <w:numPr>
          <w:ilvl w:val="4"/>
          <w:numId w:val="7"/>
        </w:numPr>
        <w:bidi w:val="0"/>
        <w:spacing w:before="0" w:beforeAutospacing="off" w:after="0" w:afterAutospacing="off" w:line="259" w:lineRule="auto"/>
        <w:ind w:right="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Would allow for more diverse input and more incentivized commitments</w:t>
      </w:r>
    </w:p>
    <w:p w:rsidR="72AB6428" w:rsidP="72AB6428" w:rsidRDefault="72AB6428" w14:paraId="5708C8BB" w14:textId="4D682C35">
      <w:pPr>
        <w:pStyle w:val="ListParagraph"/>
        <w:numPr>
          <w:ilvl w:val="4"/>
          <w:numId w:val="7"/>
        </w:numPr>
        <w:bidi w:val="0"/>
        <w:spacing w:before="0" w:beforeAutospacing="off" w:after="0" w:afterAutospacing="off" w:line="259" w:lineRule="auto"/>
        <w:ind w:right="0"/>
        <w:jc w:val="left"/>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Having a sustainability statement on UIUC website (like diversity, equity and inclusion)</w:t>
      </w:r>
    </w:p>
    <w:p w:rsidR="72AB6428" w:rsidP="72AB6428" w:rsidRDefault="72AB6428" w14:paraId="05CEFA49" w14:textId="714236C3">
      <w:pPr>
        <w:pStyle w:val="ListParagraph"/>
        <w:numPr>
          <w:ilvl w:val="4"/>
          <w:numId w:val="7"/>
        </w:numPr>
        <w:bidi w:val="0"/>
        <w:spacing w:before="0" w:beforeAutospacing="off" w:after="0" w:afterAutospacing="off" w:line="259" w:lineRule="auto"/>
        <w:ind w:right="0"/>
        <w:jc w:val="left"/>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Sustainability certificate for each department</w:t>
      </w:r>
    </w:p>
    <w:p w:rsidR="72AB6428" w:rsidP="72AB6428" w:rsidRDefault="72AB6428" w14:paraId="73884A2B" w14:textId="3ABDA759">
      <w:pPr>
        <w:pStyle w:val="ListParagraph"/>
        <w:numPr>
          <w:ilvl w:val="5"/>
          <w:numId w:val="7"/>
        </w:numPr>
        <w:bidi w:val="0"/>
        <w:spacing w:before="0" w:beforeAutospacing="off" w:after="0" w:afterAutospacing="off" w:line="259" w:lineRule="auto"/>
        <w:ind w:right="0"/>
        <w:jc w:val="left"/>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HIRE A NEW STUDENT INTERN? (LIKE MASTER RECYCLER CERTIFICATION)</w:t>
      </w:r>
    </w:p>
    <w:p w:rsidRPr="00793E44" w:rsidR="00793E44" w:rsidP="72AB6428" w:rsidRDefault="00793E44" w14:paraId="542D9B67" w14:textId="059E5FE1">
      <w:pPr>
        <w:pStyle w:val="ListParagraph"/>
        <w:numPr>
          <w:ilvl w:val="0"/>
          <w:numId w:val="7"/>
        </w:numPr>
        <w:rPr>
          <w:rFonts w:ascii="Calibri" w:hAnsi="Calibri" w:eastAsia="Calibri" w:cs="Calibri" w:asciiTheme="minorAscii" w:hAnsiTheme="minorAscii" w:eastAsiaTheme="minorAscii" w:cstheme="minorAscii"/>
          <w:sz w:val="24"/>
          <w:szCs w:val="24"/>
          <w:u w:val="single"/>
        </w:rPr>
      </w:pPr>
      <w:r w:rsidRPr="72AB6428" w:rsidR="72AB6428">
        <w:rPr>
          <w:rFonts w:ascii="Calibri" w:hAnsi="Calibri" w:eastAsia="Calibri" w:cs="Calibri" w:asciiTheme="minorAscii" w:hAnsiTheme="minorAscii" w:eastAsiaTheme="minorAscii" w:cstheme="minorAscii"/>
          <w:b w:val="1"/>
          <w:bCs w:val="1"/>
          <w:sz w:val="24"/>
          <w:szCs w:val="24"/>
          <w:u w:val="none"/>
        </w:rPr>
        <w:t>Engagement Mind Map</w:t>
      </w:r>
    </w:p>
    <w:p w:rsidR="72AB6428" w:rsidP="72AB6428" w:rsidRDefault="72AB6428" w14:paraId="7381A410" w14:textId="4AC18F23">
      <w:pPr>
        <w:pStyle w:val="ListParagraph"/>
        <w:numPr>
          <w:ilvl w:val="1"/>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single"/>
        </w:rPr>
        <w:t>Purpose</w:t>
      </w:r>
      <w:r w:rsidRPr="72AB6428" w:rsidR="72AB6428">
        <w:rPr>
          <w:rFonts w:ascii="Calibri" w:hAnsi="Calibri" w:eastAsia="Calibri" w:cs="Calibri" w:asciiTheme="minorAscii" w:hAnsiTheme="minorAscii" w:eastAsiaTheme="minorAscii" w:cstheme="minorAscii"/>
          <w:sz w:val="24"/>
          <w:szCs w:val="24"/>
          <w:u w:val="none"/>
        </w:rPr>
        <w:t>: get a sense of what’s here now and who is behind it in order to break down “sustainability silos”</w:t>
      </w:r>
    </w:p>
    <w:p w:rsidR="72AB6428" w:rsidP="72AB6428" w:rsidRDefault="72AB6428" w14:paraId="60F6D80E" w14:textId="277053FD">
      <w:pPr>
        <w:pStyle w:val="ListParagraph"/>
        <w:numPr>
          <w:ilvl w:val="1"/>
          <w:numId w:val="7"/>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Other existing diagrams of campus sustainability</w:t>
      </w:r>
      <w:r w:rsidRPr="72AB6428" w:rsidR="72AB6428">
        <w:rPr>
          <w:rFonts w:ascii="Calibri" w:hAnsi="Calibri" w:eastAsia="Calibri" w:cs="Calibri" w:asciiTheme="minorAscii" w:hAnsiTheme="minorAscii" w:eastAsiaTheme="minorAscii" w:cstheme="minorAscii"/>
          <w:sz w:val="24"/>
          <w:szCs w:val="24"/>
          <w:u w:val="none"/>
        </w:rPr>
        <w:t xml:space="preserve"> </w:t>
      </w:r>
    </w:p>
    <w:p w:rsidR="72AB6428" w:rsidP="72AB6428" w:rsidRDefault="72AB6428" w14:paraId="3E18019C" w14:textId="333D657C">
      <w:pPr>
        <w:pStyle w:val="ListParagraph"/>
        <w:numPr>
          <w:ilvl w:val="0"/>
          <w:numId w:val="7"/>
        </w:numPr>
        <w:rPr>
          <w:sz w:val="24"/>
          <w:szCs w:val="24"/>
          <w:u w:val="single"/>
        </w:rPr>
      </w:pPr>
      <w:r w:rsidRPr="72AB6428" w:rsidR="72AB6428">
        <w:rPr>
          <w:rFonts w:ascii="Calibri" w:hAnsi="Calibri" w:eastAsia="Calibri" w:cs="Calibri" w:asciiTheme="minorAscii" w:hAnsiTheme="minorAscii" w:eastAsiaTheme="minorAscii" w:cstheme="minorAscii"/>
          <w:b w:val="1"/>
          <w:bCs w:val="1"/>
          <w:sz w:val="24"/>
          <w:szCs w:val="24"/>
          <w:u w:val="none"/>
        </w:rPr>
        <w:t>Strategic Planning</w:t>
      </w:r>
    </w:p>
    <w:p w:rsidR="72AB6428" w:rsidP="72AB6428" w:rsidRDefault="72AB6428" w14:paraId="102920D0" w14:textId="09BD0871">
      <w:pPr>
        <w:pStyle w:val="ListParagraph"/>
        <w:numPr>
          <w:ilvl w:val="1"/>
          <w:numId w:val="7"/>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Educate ourselves on how to effectively engage</w:t>
      </w:r>
    </w:p>
    <w:p w:rsidR="72AB6428" w:rsidP="72AB6428" w:rsidRDefault="72AB6428" w14:paraId="364EC299" w14:textId="6BC53E98">
      <w:pPr>
        <w:pStyle w:val="ListParagraph"/>
        <w:numPr>
          <w:ilvl w:val="2"/>
          <w:numId w:val="7"/>
        </w:numPr>
        <w:rPr>
          <w:sz w:val="24"/>
          <w:szCs w:val="24"/>
          <w:u w:val="none"/>
        </w:rPr>
      </w:pPr>
      <w:hyperlink r:id="R719824187fcd45a6">
        <w:r w:rsidRPr="72AB6428" w:rsidR="72AB6428">
          <w:rPr>
            <w:rStyle w:val="Hyperlink"/>
            <w:rFonts w:ascii="Calibri" w:hAnsi="Calibri" w:eastAsia="Calibri" w:cs="Calibri" w:asciiTheme="minorAscii" w:hAnsiTheme="minorAscii" w:eastAsiaTheme="minorAscii" w:cstheme="minorAscii"/>
            <w:sz w:val="24"/>
            <w:szCs w:val="24"/>
          </w:rPr>
          <w:t>Connecting to Change the World: Harnessing the Power of Networks for Social Impact</w:t>
        </w:r>
      </w:hyperlink>
    </w:p>
    <w:p w:rsidR="72AB6428" w:rsidP="72AB6428" w:rsidRDefault="72AB6428" w14:paraId="175F6242" w14:textId="3EDF0690">
      <w:pPr>
        <w:pStyle w:val="ListParagraph"/>
        <w:numPr>
          <w:ilvl w:val="2"/>
          <w:numId w:val="7"/>
        </w:numPr>
        <w:rPr>
          <w:sz w:val="24"/>
          <w:szCs w:val="24"/>
          <w:u w:val="none"/>
        </w:rPr>
      </w:pPr>
      <w:hyperlink r:id="Rd667f0bc31c24bc1">
        <w:r w:rsidRPr="72AB6428" w:rsidR="72AB6428">
          <w:rPr>
            <w:rStyle w:val="Hyperlink"/>
            <w:rFonts w:ascii="Calibri" w:hAnsi="Calibri" w:eastAsia="Calibri" w:cs="Calibri" w:asciiTheme="minorAscii" w:hAnsiTheme="minorAscii" w:eastAsiaTheme="minorAscii" w:cstheme="minorAscii"/>
            <w:sz w:val="24"/>
            <w:szCs w:val="24"/>
          </w:rPr>
          <w:t>Fostering Pro-Environment Behaviors</w:t>
        </w:r>
      </w:hyperlink>
    </w:p>
    <w:p w:rsidR="72AB6428" w:rsidP="72AB6428" w:rsidRDefault="72AB6428" w14:paraId="63F7F1FC" w14:textId="06EA2542">
      <w:pPr>
        <w:pStyle w:val="ListParagraph"/>
        <w:numPr>
          <w:ilvl w:val="3"/>
          <w:numId w:val="7"/>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sz w:val="24"/>
          <w:szCs w:val="24"/>
        </w:rPr>
      </w:pPr>
      <w:r w:rsidRPr="72AB6428" w:rsidR="72AB6428">
        <w:rPr>
          <w:rFonts w:ascii="Calibri" w:hAnsi="Calibri" w:eastAsia="Calibri" w:cs="Calibri" w:asciiTheme="minorAscii" w:hAnsiTheme="minorAscii" w:eastAsiaTheme="minorAscii" w:cstheme="minorAscii"/>
          <w:sz w:val="24"/>
          <w:szCs w:val="24"/>
        </w:rPr>
        <w:t>“Prompts” are an area of weakness—need to stop solely preaching to the choir</w:t>
      </w:r>
    </w:p>
    <w:p w:rsidR="72AB6428" w:rsidP="72AB6428" w:rsidRDefault="72AB6428" w14:paraId="1A53ABA2" w14:textId="21741E94">
      <w:pPr>
        <w:pStyle w:val="ListParagraph"/>
        <w:numPr>
          <w:ilvl w:val="3"/>
          <w:numId w:val="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People do hear about our work. It’s just about their priorities (“urgency” vs. “importance”)</w:t>
      </w:r>
    </w:p>
    <w:p w:rsidR="72AB6428" w:rsidP="72AB6428" w:rsidRDefault="72AB6428" w14:paraId="264456E0" w14:textId="3E92DF54">
      <w:pPr>
        <w:pStyle w:val="ListParagraph"/>
        <w:numPr>
          <w:ilvl w:val="2"/>
          <w:numId w:val="7"/>
        </w:numPr>
        <w:rPr>
          <w:sz w:val="24"/>
          <w:szCs w:val="24"/>
        </w:rPr>
      </w:pPr>
      <w:hyperlink r:id="R4c7c3729efff4a65">
        <w:r w:rsidRPr="72AB6428" w:rsidR="72AB6428">
          <w:rPr>
            <w:rStyle w:val="Hyperlink"/>
            <w:rFonts w:ascii="Calibri" w:hAnsi="Calibri" w:eastAsia="Calibri" w:cs="Calibri" w:asciiTheme="minorAscii" w:hAnsiTheme="minorAscii" w:eastAsiaTheme="minorAscii" w:cstheme="minorAscii"/>
            <w:sz w:val="24"/>
            <w:szCs w:val="24"/>
          </w:rPr>
          <w:t>Race for Relevance</w:t>
        </w:r>
      </w:hyperlink>
    </w:p>
    <w:p w:rsidR="72AB6428" w:rsidP="72AB6428" w:rsidRDefault="72AB6428" w14:paraId="63E0711C" w14:textId="297E27C9">
      <w:pPr>
        <w:pStyle w:val="ListParagraph"/>
        <w:numPr>
          <w:ilvl w:val="1"/>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Create incentives for people to engage in sustainability</w:t>
      </w:r>
    </w:p>
    <w:p w:rsidR="72AB6428" w:rsidP="72AB6428" w:rsidRDefault="72AB6428" w14:paraId="7FF40860" w14:textId="3F2DFF1C">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RELY ON METRICS RATHER THAN GENERAL STATEMENTS/GOALS</w:t>
      </w:r>
    </w:p>
    <w:p w:rsidR="72AB6428" w:rsidP="72AB6428" w:rsidRDefault="72AB6428" w14:paraId="555F3DC8" w14:textId="3086565E">
      <w:pPr>
        <w:pStyle w:val="ListParagraph"/>
        <w:numPr>
          <w:ilvl w:val="1"/>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Initial Steps</w:t>
      </w:r>
    </w:p>
    <w:p w:rsidR="72AB6428" w:rsidP="72AB6428" w:rsidRDefault="72AB6428" w14:paraId="3C15F8FE" w14:textId="5D96DED7">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Create a working group of representatives from each college: pick their brains about how sustainability works in their college</w:t>
      </w:r>
    </w:p>
    <w:p w:rsidR="72AB6428" w:rsidP="72AB6428" w:rsidRDefault="72AB6428" w14:paraId="0C0850F7" w14:textId="7CFF3C89">
      <w:pPr>
        <w:pStyle w:val="ListParagraph"/>
        <w:numPr>
          <w:ilvl w:val="3"/>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Work over this summer</w:t>
      </w:r>
    </w:p>
    <w:p w:rsidR="72AB6428" w:rsidP="72AB6428" w:rsidRDefault="72AB6428" w14:paraId="1303116A" w14:textId="56399F07">
      <w:pPr>
        <w:pStyle w:val="ListParagraph"/>
        <w:numPr>
          <w:ilvl w:val="2"/>
          <w:numId w:val="7"/>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 xml:space="preserve">Increasing awareness of </w:t>
      </w:r>
      <w:proofErr w:type="spellStart"/>
      <w:r w:rsidRPr="72AB6428" w:rsidR="72AB6428">
        <w:rPr>
          <w:rFonts w:ascii="Calibri" w:hAnsi="Calibri" w:eastAsia="Calibri" w:cs="Calibri" w:asciiTheme="minorAscii" w:hAnsiTheme="minorAscii" w:eastAsiaTheme="minorAscii" w:cstheme="minorAscii"/>
          <w:sz w:val="24"/>
          <w:szCs w:val="24"/>
          <w:u w:val="none"/>
        </w:rPr>
        <w:t>iCAP</w:t>
      </w:r>
      <w:proofErr w:type="spellEnd"/>
      <w:r w:rsidRPr="72AB6428" w:rsidR="72AB6428">
        <w:rPr>
          <w:rFonts w:ascii="Calibri" w:hAnsi="Calibri" w:eastAsia="Calibri" w:cs="Calibri" w:asciiTheme="minorAscii" w:hAnsiTheme="minorAscii" w:eastAsiaTheme="minorAscii" w:cstheme="minorAscii"/>
          <w:sz w:val="24"/>
          <w:szCs w:val="24"/>
          <w:u w:val="none"/>
        </w:rPr>
        <w:t xml:space="preserve"> Portal</w:t>
      </w:r>
    </w:p>
    <w:p w:rsidR="72AB6428" w:rsidP="72AB6428" w:rsidRDefault="72AB6428" w14:paraId="1E61400D" w14:textId="269542A0">
      <w:pPr>
        <w:pStyle w:val="ListParagraph"/>
        <w:numPr>
          <w:ilvl w:val="2"/>
          <w:numId w:val="7"/>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Strategically getting involved in rising social interaction that will come at the start of next semester</w:t>
      </w:r>
    </w:p>
    <w:p w:rsidR="72AB6428" w:rsidP="72AB6428" w:rsidRDefault="72AB6428" w14:paraId="19EA925C" w14:textId="17DCB34C">
      <w:pPr>
        <w:pStyle w:val="ListParagraph"/>
        <w:numPr>
          <w:ilvl w:val="0"/>
          <w:numId w:val="7"/>
        </w:numPr>
        <w:rPr>
          <w:sz w:val="24"/>
          <w:szCs w:val="24"/>
          <w:u w:val="single"/>
        </w:rPr>
      </w:pPr>
      <w:r w:rsidRPr="72AB6428" w:rsidR="72AB6428">
        <w:rPr>
          <w:rFonts w:ascii="Calibri" w:hAnsi="Calibri" w:eastAsia="Calibri" w:cs="Calibri" w:asciiTheme="minorAscii" w:hAnsiTheme="minorAscii" w:eastAsiaTheme="minorAscii" w:cstheme="minorAscii"/>
          <w:b w:val="1"/>
          <w:bCs w:val="1"/>
          <w:sz w:val="24"/>
          <w:szCs w:val="24"/>
          <w:u w:val="none"/>
        </w:rPr>
        <w:t xml:space="preserve">Reflect on </w:t>
      </w:r>
      <w:proofErr w:type="spellStart"/>
      <w:r w:rsidRPr="72AB6428" w:rsidR="72AB6428">
        <w:rPr>
          <w:rFonts w:ascii="Calibri" w:hAnsi="Calibri" w:eastAsia="Calibri" w:cs="Calibri" w:asciiTheme="minorAscii" w:hAnsiTheme="minorAscii" w:eastAsiaTheme="minorAscii" w:cstheme="minorAscii"/>
          <w:b w:val="1"/>
          <w:bCs w:val="1"/>
          <w:sz w:val="24"/>
          <w:szCs w:val="24"/>
          <w:u w:val="none"/>
        </w:rPr>
        <w:t>iCAP</w:t>
      </w:r>
      <w:proofErr w:type="spellEnd"/>
      <w:r w:rsidRPr="72AB6428" w:rsidR="72AB6428">
        <w:rPr>
          <w:rFonts w:ascii="Calibri" w:hAnsi="Calibri" w:eastAsia="Calibri" w:cs="Calibri" w:asciiTheme="minorAscii" w:hAnsiTheme="minorAscii" w:eastAsiaTheme="minorAscii" w:cstheme="minorAscii"/>
          <w:b w:val="1"/>
          <w:bCs w:val="1"/>
          <w:sz w:val="24"/>
          <w:szCs w:val="24"/>
          <w:u w:val="none"/>
        </w:rPr>
        <w:t xml:space="preserve"> Chapter Objectives</w:t>
      </w:r>
    </w:p>
    <w:p w:rsidR="72AB6428" w:rsidP="72AB6428" w:rsidRDefault="72AB6428" w14:paraId="5B9021C0" w14:textId="6FB04249">
      <w:pPr>
        <w:pStyle w:val="ListParagraph"/>
        <w:numPr>
          <w:ilvl w:val="1"/>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Green Sports Alliance (Summer 2021)</w:t>
      </w:r>
    </w:p>
    <w:p w:rsidR="72AB6428" w:rsidP="72AB6428" w:rsidRDefault="72AB6428" w14:paraId="23F1025E" w14:textId="20FF0CE6">
      <w:pPr>
        <w:pStyle w:val="ListParagraph"/>
        <w:numPr>
          <w:ilvl w:val="1"/>
          <w:numId w:val="7"/>
        </w:numPr>
        <w:rPr>
          <w:sz w:val="24"/>
          <w:szCs w:val="24"/>
          <w:u w:val="single"/>
        </w:rPr>
      </w:pPr>
      <w:proofErr w:type="spellStart"/>
      <w:r w:rsidRPr="72AB6428" w:rsidR="72AB6428">
        <w:rPr>
          <w:rFonts w:ascii="Calibri" w:hAnsi="Calibri" w:eastAsia="Calibri" w:cs="Calibri" w:asciiTheme="minorAscii" w:hAnsiTheme="minorAscii" w:eastAsiaTheme="minorAscii" w:cstheme="minorAscii"/>
          <w:sz w:val="24"/>
          <w:szCs w:val="24"/>
          <w:u w:val="none"/>
        </w:rPr>
        <w:t>iCAP</w:t>
      </w:r>
      <w:proofErr w:type="spellEnd"/>
      <w:r w:rsidRPr="72AB6428" w:rsidR="72AB6428">
        <w:rPr>
          <w:rFonts w:ascii="Calibri" w:hAnsi="Calibri" w:eastAsia="Calibri" w:cs="Calibri" w:asciiTheme="minorAscii" w:hAnsiTheme="minorAscii" w:eastAsiaTheme="minorAscii" w:cstheme="minorAscii"/>
          <w:sz w:val="24"/>
          <w:szCs w:val="24"/>
          <w:u w:val="none"/>
        </w:rPr>
        <w:t xml:space="preserve"> Portal</w:t>
      </w:r>
    </w:p>
    <w:p w:rsidR="72AB6428" w:rsidP="72AB6428" w:rsidRDefault="72AB6428" w14:paraId="776A9ECE" w14:textId="720231D5">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NEEDS TO BE THE CENTRAL SHARING PLATFORM</w:t>
      </w:r>
    </w:p>
    <w:p w:rsidR="72AB6428" w:rsidP="72AB6428" w:rsidRDefault="72AB6428" w14:paraId="0D8FFFAF" w14:textId="1929089B">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Target audience: people who are curious about sustainability information (direct them here)</w:t>
      </w:r>
    </w:p>
    <w:p w:rsidR="72AB6428" w:rsidP="72AB6428" w:rsidRDefault="72AB6428" w14:paraId="712012CF" w14:textId="2BABAFE0">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Change the name?</w:t>
      </w:r>
    </w:p>
    <w:p w:rsidR="72AB6428" w:rsidP="72AB6428" w:rsidRDefault="72AB6428" w14:paraId="30F54258" w14:textId="1A997CD1">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Embed in other websites and encourage its potential as a news feed</w:t>
      </w:r>
      <w:r w:rsidRPr="72AB6428" w:rsidR="72AB6428">
        <w:rPr>
          <w:rFonts w:ascii="Calibri" w:hAnsi="Calibri" w:eastAsia="Calibri" w:cs="Calibri" w:asciiTheme="minorAscii" w:hAnsiTheme="minorAscii" w:eastAsiaTheme="minorAscii" w:cstheme="minorAscii"/>
          <w:sz w:val="24"/>
          <w:szCs w:val="24"/>
          <w:u w:val="single"/>
        </w:rPr>
        <w:t xml:space="preserve"> </w:t>
      </w:r>
    </w:p>
    <w:p w:rsidR="72AB6428" w:rsidP="72AB6428" w:rsidRDefault="72AB6428" w14:paraId="7E968F58" w14:textId="742E4455">
      <w:pPr>
        <w:pStyle w:val="ListParagraph"/>
        <w:numPr>
          <w:ilvl w:val="3"/>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Send out social media notifications</w:t>
      </w:r>
    </w:p>
    <w:p w:rsidR="72AB6428" w:rsidP="72AB6428" w:rsidRDefault="72AB6428" w14:paraId="25831678" w14:textId="13857710">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Encourage professors to mention this website in their syllabus</w:t>
      </w:r>
    </w:p>
    <w:p w:rsidR="72AB6428" w:rsidP="72AB6428" w:rsidRDefault="72AB6428" w14:paraId="598721F5" w14:textId="2524CDE2">
      <w:pPr>
        <w:pStyle w:val="ListParagraph"/>
        <w:numPr>
          <w:ilvl w:val="2"/>
          <w:numId w:val="7"/>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Possibility of student research blog—post sustainability opportunities?</w:t>
      </w:r>
    </w:p>
    <w:p w:rsidR="72AB6428" w:rsidP="72AB6428" w:rsidRDefault="72AB6428" w14:paraId="793343E1" w14:textId="239FC5FC">
      <w:pPr>
        <w:pStyle w:val="Normal"/>
        <w:ind w:left="0"/>
        <w:rPr>
          <w:rFonts w:ascii="Calibri" w:hAnsi="Calibri" w:eastAsia="Calibri" w:cs="Calibri" w:asciiTheme="minorAscii" w:hAnsiTheme="minorAscii" w:eastAsiaTheme="minorAscii" w:cstheme="minorAscii"/>
          <w:sz w:val="24"/>
          <w:szCs w:val="24"/>
          <w:u w:val="single"/>
        </w:rPr>
      </w:pPr>
    </w:p>
    <w:p w:rsidRPr="00793E44" w:rsidR="00793E44" w:rsidP="52F4A08A" w:rsidRDefault="00793E44" w14:paraId="1D17B878" w14:textId="503403AE">
      <w:pPr>
        <w:rPr>
          <w:rFonts w:ascii="Times New Roman" w:hAnsi="Times New Roman" w:eastAsia="Times New Roman" w:cs="Times New Roman"/>
          <w:u w:val="single"/>
        </w:rPr>
      </w:pPr>
      <w:r w:rsidRPr="72AB6428" w:rsidR="72AB6428">
        <w:rPr>
          <w:rFonts w:ascii="Times New Roman" w:hAnsi="Times New Roman" w:eastAsia="Times New Roman" w:cs="Times New Roman"/>
          <w:u w:val="single"/>
        </w:rPr>
        <w:t>Action Items:</w:t>
      </w:r>
    </w:p>
    <w:p w:rsidR="72AB6428" w:rsidP="72AB6428" w:rsidRDefault="72AB6428" w14:paraId="4115591C" w14:textId="26AE28E7">
      <w:pPr>
        <w:pStyle w:val="ListParagraph"/>
        <w:numPr>
          <w:ilvl w:val="0"/>
          <w:numId w:val="10"/>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Read engagement resources</w:t>
      </w:r>
    </w:p>
    <w:p w:rsidR="72AB6428" w:rsidP="72AB6428" w:rsidRDefault="72AB6428" w14:paraId="1FFBDEB5" w14:textId="662846DE">
      <w:pPr>
        <w:pStyle w:val="ListParagraph"/>
        <w:numPr>
          <w:ilvl w:val="1"/>
          <w:numId w:val="10"/>
        </w:numPr>
        <w:bidi w:val="0"/>
        <w:spacing w:before="0" w:beforeAutospacing="off" w:after="0" w:afterAutospacing="off" w:line="259" w:lineRule="auto"/>
        <w:ind w:right="0"/>
        <w:jc w:val="left"/>
        <w:rPr>
          <w:sz w:val="24"/>
          <w:szCs w:val="24"/>
          <w:u w:val="none"/>
        </w:rPr>
      </w:pPr>
      <w:hyperlink r:id="R2a6bc6e5613a46dd">
        <w:r w:rsidRPr="72AB6428" w:rsidR="72AB6428">
          <w:rPr>
            <w:rStyle w:val="Hyperlink"/>
            <w:rFonts w:ascii="Calibri" w:hAnsi="Calibri" w:eastAsia="Calibri" w:cs="Calibri" w:asciiTheme="minorAscii" w:hAnsiTheme="minorAscii" w:eastAsiaTheme="minorAscii" w:cstheme="minorAscii"/>
            <w:sz w:val="24"/>
            <w:szCs w:val="24"/>
          </w:rPr>
          <w:t>Connecting to Change the World: Harnessing the Power of Networks for Social Impact</w:t>
        </w:r>
      </w:hyperlink>
    </w:p>
    <w:p w:rsidR="72AB6428" w:rsidP="72AB6428" w:rsidRDefault="72AB6428" w14:paraId="7540318A" w14:textId="6E235197">
      <w:pPr>
        <w:pStyle w:val="ListParagraph"/>
        <w:numPr>
          <w:ilvl w:val="1"/>
          <w:numId w:val="10"/>
        </w:numPr>
        <w:bidi w:val="0"/>
        <w:spacing w:before="0" w:beforeAutospacing="off" w:after="0" w:afterAutospacing="off" w:line="259" w:lineRule="auto"/>
        <w:ind w:right="0"/>
        <w:jc w:val="left"/>
        <w:rPr>
          <w:sz w:val="24"/>
          <w:szCs w:val="24"/>
        </w:rPr>
      </w:pPr>
      <w:hyperlink r:id="R01d04bc68dc642eb">
        <w:r w:rsidRPr="72AB6428" w:rsidR="72AB6428">
          <w:rPr>
            <w:rStyle w:val="Hyperlink"/>
            <w:rFonts w:ascii="Calibri" w:hAnsi="Calibri" w:eastAsia="Calibri" w:cs="Calibri" w:asciiTheme="minorAscii" w:hAnsiTheme="minorAscii" w:eastAsiaTheme="minorAscii" w:cstheme="minorAscii"/>
            <w:sz w:val="24"/>
            <w:szCs w:val="24"/>
          </w:rPr>
          <w:t>Fostering Pro-Environment Behaviors</w:t>
        </w:r>
      </w:hyperlink>
    </w:p>
    <w:p w:rsidR="72AB6428" w:rsidP="72AB6428" w:rsidRDefault="72AB6428" w14:paraId="2D2D9F7A" w14:textId="42432215">
      <w:pPr>
        <w:pStyle w:val="ListParagraph"/>
        <w:numPr>
          <w:ilvl w:val="1"/>
          <w:numId w:val="10"/>
        </w:numPr>
        <w:bidi w:val="0"/>
        <w:spacing w:before="0" w:beforeAutospacing="off" w:after="0" w:afterAutospacing="off" w:line="259" w:lineRule="auto"/>
        <w:ind w:right="0"/>
        <w:jc w:val="left"/>
        <w:rPr>
          <w:sz w:val="24"/>
          <w:szCs w:val="24"/>
        </w:rPr>
      </w:pPr>
      <w:hyperlink r:id="R63cfecd32f3541ad">
        <w:r w:rsidRPr="72AB6428" w:rsidR="72AB6428">
          <w:rPr>
            <w:rStyle w:val="Hyperlink"/>
            <w:rFonts w:ascii="Calibri" w:hAnsi="Calibri" w:eastAsia="Calibri" w:cs="Calibri" w:asciiTheme="minorAscii" w:hAnsiTheme="minorAscii" w:eastAsiaTheme="minorAscii" w:cstheme="minorAscii"/>
            <w:sz w:val="24"/>
            <w:szCs w:val="24"/>
          </w:rPr>
          <w:t>Race for Relevance</w:t>
        </w:r>
      </w:hyperlink>
    </w:p>
    <w:p w:rsidR="72AB6428" w:rsidP="72AB6428" w:rsidRDefault="72AB6428" w14:paraId="149CF5D2" w14:textId="3B0162A5">
      <w:pPr>
        <w:pStyle w:val="ListParagraph"/>
        <w:numPr>
          <w:ilvl w:val="0"/>
          <w:numId w:val="10"/>
        </w:numPr>
        <w:bidi w:val="0"/>
        <w:spacing w:before="0" w:beforeAutospacing="off" w:after="0" w:afterAutospacing="off" w:line="259" w:lineRule="auto"/>
        <w:ind w:left="720" w:right="0" w:hanging="36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Meeting planning</w:t>
      </w:r>
    </w:p>
    <w:p w:rsidR="72AB6428" w:rsidP="72AB6428" w:rsidRDefault="72AB6428" w14:paraId="1C86E192" w14:textId="02A942F0">
      <w:pPr>
        <w:pStyle w:val="ListParagraph"/>
        <w:numPr>
          <w:ilvl w:val="1"/>
          <w:numId w:val="10"/>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 xml:space="preserve"> Fill out </w:t>
      </w:r>
      <w:hyperlink r:id="R5c0e9d3108ef40c4">
        <w:r w:rsidRPr="72AB6428" w:rsidR="72AB6428">
          <w:rPr>
            <w:rStyle w:val="Hyperlink"/>
            <w:rFonts w:ascii="Calibri" w:hAnsi="Calibri" w:eastAsia="Calibri" w:cs="Calibri" w:asciiTheme="minorAscii" w:hAnsiTheme="minorAscii" w:eastAsiaTheme="minorAscii" w:cstheme="minorAscii"/>
            <w:sz w:val="24"/>
            <w:szCs w:val="24"/>
          </w:rPr>
          <w:t>when2meet</w:t>
        </w:r>
      </w:hyperlink>
    </w:p>
    <w:p w:rsidR="72AB6428" w:rsidP="72AB6428" w:rsidRDefault="72AB6428" w14:paraId="604608BB" w14:textId="29E8237B">
      <w:pPr>
        <w:pStyle w:val="ListParagraph"/>
        <w:numPr>
          <w:ilvl w:val="1"/>
          <w:numId w:val="10"/>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Next meeting: formulating recommendations based off today’s conversation</w:t>
      </w:r>
    </w:p>
    <w:p w:rsidR="72AB6428" w:rsidP="72AB6428" w:rsidRDefault="72AB6428" w14:paraId="777DA7A5" w14:textId="7C9FAF57">
      <w:pPr>
        <w:pStyle w:val="ListParagraph"/>
        <w:numPr>
          <w:ilvl w:val="2"/>
          <w:numId w:val="10"/>
        </w:numPr>
        <w:bidi w:val="0"/>
        <w:spacing w:before="0" w:beforeAutospacing="off" w:after="0" w:afterAutospacing="off" w:line="259" w:lineRule="auto"/>
        <w:ind w:left="2160" w:right="0" w:hanging="360"/>
        <w:jc w:val="left"/>
        <w:rPr>
          <w:rFonts w:ascii="Calibri" w:hAnsi="Calibri" w:eastAsia="Calibri" w:cs="Calibri" w:asciiTheme="minorAscii" w:hAnsiTheme="minorAscii" w:eastAsiaTheme="minorAscii" w:cstheme="minorAscii"/>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Advisory group of college representatives (college definitions of “sustainability”)</w:t>
      </w:r>
    </w:p>
    <w:p w:rsidR="72AB6428" w:rsidP="72AB6428" w:rsidRDefault="72AB6428" w14:paraId="2876B4B7" w14:textId="425DE350">
      <w:pPr>
        <w:pStyle w:val="ListParagraph"/>
        <w:numPr>
          <w:ilvl w:val="2"/>
          <w:numId w:val="10"/>
        </w:numPr>
        <w:bidi w:val="0"/>
        <w:spacing w:before="0" w:beforeAutospacing="off" w:after="0" w:afterAutospacing="off" w:line="259" w:lineRule="auto"/>
        <w:ind w:left="2160" w:right="0" w:hanging="36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Hiring student intern to create departmental sustainability certificate</w:t>
      </w:r>
    </w:p>
    <w:p w:rsidR="72AB6428" w:rsidP="72AB6428" w:rsidRDefault="72AB6428" w14:paraId="50FD8D70" w14:textId="4DEF2ECE">
      <w:pPr>
        <w:pStyle w:val="ListParagraph"/>
        <w:numPr>
          <w:ilvl w:val="2"/>
          <w:numId w:val="10"/>
        </w:numPr>
        <w:bidi w:val="0"/>
        <w:spacing w:before="0" w:beforeAutospacing="off" w:after="0" w:afterAutospacing="off" w:line="259" w:lineRule="auto"/>
        <w:ind w:left="2160" w:right="0" w:hanging="36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Updating campus definition of sustainability</w:t>
      </w:r>
    </w:p>
    <w:p w:rsidR="72AB6428" w:rsidP="72AB6428" w:rsidRDefault="72AB6428" w14:paraId="4148CA3F" w14:textId="358E2A2A">
      <w:pPr>
        <w:pStyle w:val="ListParagraph"/>
        <w:numPr>
          <w:ilvl w:val="2"/>
          <w:numId w:val="10"/>
        </w:numPr>
        <w:bidi w:val="0"/>
        <w:spacing w:before="0" w:beforeAutospacing="off" w:after="0" w:afterAutospacing="off" w:line="259" w:lineRule="auto"/>
        <w:ind w:left="2160" w:right="0" w:hanging="36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ICAP Portal embedding in other websites (departmental, college, other university units)</w:t>
      </w:r>
    </w:p>
    <w:p w:rsidR="72AB6428" w:rsidP="72AB6428" w:rsidRDefault="72AB6428" w14:paraId="2AE0BE57" w14:textId="60E79E01">
      <w:pPr>
        <w:pStyle w:val="ListParagraph"/>
        <w:numPr>
          <w:ilvl w:val="2"/>
          <w:numId w:val="10"/>
        </w:numPr>
        <w:bidi w:val="0"/>
        <w:spacing w:before="0" w:beforeAutospacing="off" w:after="0" w:afterAutospacing="off" w:line="259" w:lineRule="auto"/>
        <w:ind w:left="2160" w:right="0" w:hanging="36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ICAP Portal social media notifications</w:t>
      </w:r>
    </w:p>
    <w:p w:rsidR="72AB6428" w:rsidP="72AB6428" w:rsidRDefault="72AB6428" w14:paraId="3B475856" w14:textId="6A50FFAB">
      <w:pPr>
        <w:pStyle w:val="ListParagraph"/>
        <w:numPr>
          <w:ilvl w:val="2"/>
          <w:numId w:val="10"/>
        </w:numPr>
        <w:bidi w:val="0"/>
        <w:spacing w:before="0" w:beforeAutospacing="off" w:after="0" w:afterAutospacing="off" w:line="259" w:lineRule="auto"/>
        <w:ind w:left="2160" w:right="0" w:hanging="360"/>
        <w:jc w:val="left"/>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ICAP Portal mentioned in class syllabi</w:t>
      </w:r>
    </w:p>
    <w:p w:rsidR="72AB6428" w:rsidP="72AB6428" w:rsidRDefault="72AB6428" w14:paraId="79849A49" w14:textId="175C4919">
      <w:pPr>
        <w:pStyle w:val="ListParagraph"/>
        <w:numPr>
          <w:ilvl w:val="2"/>
          <w:numId w:val="10"/>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ICAP Portal Research blog</w:t>
      </w:r>
    </w:p>
    <w:p w:rsidR="72AB6428" w:rsidP="72AB6428" w:rsidRDefault="72AB6428" w14:paraId="20157385" w14:textId="0C9A47AF">
      <w:pPr>
        <w:pStyle w:val="ListParagraph"/>
        <w:numPr>
          <w:ilvl w:val="2"/>
          <w:numId w:val="10"/>
        </w:numPr>
        <w:rPr>
          <w:sz w:val="24"/>
          <w:szCs w:val="24"/>
          <w:u w:val="none"/>
        </w:rPr>
      </w:pPr>
      <w:r w:rsidRPr="72AB6428" w:rsidR="72AB6428">
        <w:rPr>
          <w:rFonts w:ascii="Calibri" w:hAnsi="Calibri" w:eastAsia="Calibri" w:cs="Calibri" w:asciiTheme="minorAscii" w:hAnsiTheme="minorAscii" w:eastAsiaTheme="minorAscii" w:cstheme="minorAscii"/>
          <w:sz w:val="24"/>
          <w:szCs w:val="24"/>
          <w:u w:val="none"/>
        </w:rPr>
        <w:t>Green Sports Alliance?</w:t>
      </w:r>
    </w:p>
    <w:p w:rsidR="72AB6428" w:rsidP="72AB6428" w:rsidRDefault="72AB6428" w14:paraId="4C66142B" w14:textId="2A85D0B4">
      <w:pPr>
        <w:pStyle w:val="ListParagraph"/>
        <w:numPr>
          <w:ilvl w:val="2"/>
          <w:numId w:val="10"/>
        </w:numPr>
        <w:rPr>
          <w:rFonts w:ascii="Calibri" w:hAnsi="Calibri" w:eastAsia="Calibri" w:cs="Calibri" w:asciiTheme="minorAscii" w:hAnsiTheme="minorAscii" w:eastAsiaTheme="minorAscii" w:cstheme="minorAscii"/>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Strategically recommending events that could increase engagement in sustainability</w:t>
      </w:r>
    </w:p>
    <w:p w:rsidR="72AB6428" w:rsidP="72AB6428" w:rsidRDefault="72AB6428" w14:paraId="0D01AB66" w14:textId="2B63F762">
      <w:pPr>
        <w:pStyle w:val="ListParagraph"/>
        <w:numPr>
          <w:ilvl w:val="1"/>
          <w:numId w:val="10"/>
        </w:numPr>
        <w:rPr>
          <w:sz w:val="24"/>
          <w:szCs w:val="24"/>
          <w:u w:val="single"/>
        </w:rPr>
      </w:pPr>
      <w:r w:rsidRPr="72AB6428" w:rsidR="72AB6428">
        <w:rPr>
          <w:rFonts w:ascii="Calibri" w:hAnsi="Calibri" w:eastAsia="Calibri" w:cs="Calibri" w:asciiTheme="minorAscii" w:hAnsiTheme="minorAscii" w:eastAsiaTheme="minorAscii" w:cstheme="minorAscii"/>
          <w:sz w:val="24"/>
          <w:szCs w:val="24"/>
          <w:u w:val="none"/>
        </w:rPr>
        <w:t>Following meeting (tentatively): Discuss what interests undergrads, grads, worker staff, management staff, researchers, etc.</w:t>
      </w: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793E44"/>
    <w:rsid w:val="00826C37"/>
    <w:rsid w:val="00D1010D"/>
    <w:rsid w:val="00EE6E42"/>
    <w:rsid w:val="2239AF58"/>
    <w:rsid w:val="27FB58C4"/>
    <w:rsid w:val="2EC54A33"/>
    <w:rsid w:val="36F29C2D"/>
    <w:rsid w:val="3ACE1BC5"/>
    <w:rsid w:val="466B7FD6"/>
    <w:rsid w:val="5021234F"/>
    <w:rsid w:val="52F4A08A"/>
    <w:rsid w:val="557E60C1"/>
    <w:rsid w:val="70B1EE84"/>
    <w:rsid w:val="72AB6428"/>
    <w:rsid w:val="7BDAD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jamboard.google.com/d/1pDkQS59ItQ46Eo0G3U1rUK-aFAktqTIRX8B6blw597Q/edit?usp=sharing" TargetMode="External" Id="R21c93b475b2941ad" /><Relationship Type="http://schemas.openxmlformats.org/officeDocument/2006/relationships/hyperlink" Target="https://jamboard.google.com/d/1pDkQS59ItQ46Eo0G3U1rUK-aFAktqTIRX8B6blw597Q/edit?usp=sharing" TargetMode="External" Id="Re5a8b5c972314c85" /><Relationship Type="http://schemas.openxmlformats.org/officeDocument/2006/relationships/hyperlink" Target="https://uofi.app.box.com/file/777435547160?s=qdc8ojabukj395all8fps0tzo3sgwp03" TargetMode="External" Id="Ra15ff18b1eaf4f4f" /><Relationship Type="http://schemas.openxmlformats.org/officeDocument/2006/relationships/hyperlink" Target="https://uofi.app.box.com/file/797474414934?s=jkjh4pqg5za7eqfwm637di8cs6u7niwg" TargetMode="External" Id="R1909ebf79d2a4a7f" /><Relationship Type="http://schemas.openxmlformats.org/officeDocument/2006/relationships/hyperlink" Target="https://sustainability.colostate.edu/" TargetMode="External" Id="Rc108e33c092f4335" /><Relationship Type="http://schemas.openxmlformats.org/officeDocument/2006/relationships/hyperlink" Target="https://sustainability.umich.edu/" TargetMode="External" Id="R40fe1f496a5143d4" /><Relationship Type="http://schemas.openxmlformats.org/officeDocument/2006/relationships/hyperlink" Target="https://uofi.box.com/s/bpz8ah2byhhyrb7ag7omskv6cl7uhhlk" TargetMode="External" Id="R719824187fcd45a6" /><Relationship Type="http://schemas.openxmlformats.org/officeDocument/2006/relationships/hyperlink" Target="https://uofi.box.com/s/7pegm1omeshvw7899d4n53xfqp50y2ju" TargetMode="External" Id="Rd667f0bc31c24bc1" /><Relationship Type="http://schemas.openxmlformats.org/officeDocument/2006/relationships/hyperlink" Target="https://www.amazon.com/Race-Relevance-Radical-Changes-Associations/dp/0880343354" TargetMode="External" Id="R4c7c3729efff4a65" /><Relationship Type="http://schemas.openxmlformats.org/officeDocument/2006/relationships/hyperlink" Target="https://uofi.box.com/s/bpz8ah2byhhyrb7ag7omskv6cl7uhhlk" TargetMode="External" Id="R2a6bc6e5613a46dd" /><Relationship Type="http://schemas.openxmlformats.org/officeDocument/2006/relationships/hyperlink" Target="https://uofi.box.com/s/7pegm1omeshvw7899d4n53xfqp50y2ju" TargetMode="External" Id="R01d04bc68dc642eb" /><Relationship Type="http://schemas.openxmlformats.org/officeDocument/2006/relationships/hyperlink" Target="https://www.amazon.com/Race-Relevance-Radical-Changes-Associations/dp/0880343354" TargetMode="External" Id="R63cfecd32f3541ad" /><Relationship Type="http://schemas.openxmlformats.org/officeDocument/2006/relationships/hyperlink" Target="https://www.when2meet.com/?12089915-59S1c" TargetMode="External" Id="R5c0e9d3108ef40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14</revision>
  <dcterms:created xsi:type="dcterms:W3CDTF">2018-02-09T21:34:00.0000000Z</dcterms:created>
  <dcterms:modified xsi:type="dcterms:W3CDTF">2021-06-09T22:45:31.7084749Z</dcterms:modified>
</coreProperties>
</file>