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BAE" w:rsidRDefault="009A7E37">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AASHE STARS Report 2020 University of Illinois Urbana-Champaign Improvements </w:t>
      </w:r>
    </w:p>
    <w:p w:rsidR="00F26BAE" w:rsidRDefault="009A7E37">
      <w:pPr>
        <w:jc w:val="center"/>
        <w:rPr>
          <w:rFonts w:ascii="Times New Roman" w:eastAsia="Times New Roman" w:hAnsi="Times New Roman" w:cs="Times New Roman"/>
        </w:rPr>
      </w:pPr>
      <w:r>
        <w:rPr>
          <w:rFonts w:ascii="Times New Roman" w:eastAsia="Times New Roman" w:hAnsi="Times New Roman" w:cs="Times New Roman"/>
        </w:rPr>
        <w:t>Victoria Bittman &amp; Gianna Elias</w:t>
      </w:r>
    </w:p>
    <w:p w:rsidR="00F26BAE" w:rsidRDefault="00F26BAE">
      <w:pPr>
        <w:jc w:val="center"/>
        <w:rPr>
          <w:rFonts w:ascii="Times New Roman" w:eastAsia="Times New Roman" w:hAnsi="Times New Roman" w:cs="Times New Roman"/>
        </w:rPr>
      </w:pPr>
    </w:p>
    <w:p w:rsidR="00F26BAE" w:rsidRDefault="009A7E37">
      <w:pPr>
        <w:rPr>
          <w:rFonts w:ascii="Times New Roman" w:eastAsia="Times New Roman" w:hAnsi="Times New Roman" w:cs="Times New Roman"/>
          <w:b/>
          <w:u w:val="single"/>
        </w:rPr>
      </w:pPr>
      <w:r>
        <w:rPr>
          <w:rFonts w:ascii="Times New Roman" w:eastAsia="Times New Roman" w:hAnsi="Times New Roman" w:cs="Times New Roman"/>
          <w:b/>
          <w:u w:val="single"/>
        </w:rPr>
        <w:t>Introduction</w:t>
      </w:r>
    </w:p>
    <w:p w:rsidR="00F26BAE" w:rsidRDefault="00F26BAE">
      <w:pPr>
        <w:rPr>
          <w:rFonts w:ascii="Times New Roman" w:eastAsia="Times New Roman" w:hAnsi="Times New Roman" w:cs="Times New Roman"/>
          <w:b/>
          <w:u w:val="single"/>
        </w:rPr>
      </w:pPr>
    </w:p>
    <w:p w:rsidR="00F26BAE" w:rsidRDefault="009A7E37">
      <w:pPr>
        <w:jc w:val="both"/>
        <w:rPr>
          <w:rFonts w:ascii="Times New Roman" w:eastAsia="Times New Roman" w:hAnsi="Times New Roman" w:cs="Times New Roman"/>
        </w:rPr>
      </w:pPr>
      <w:r>
        <w:rPr>
          <w:rFonts w:ascii="Times New Roman" w:eastAsia="Times New Roman" w:hAnsi="Times New Roman" w:cs="Times New Roman"/>
        </w:rPr>
        <w:t>The Sustainability Tracking, Assessment &amp; Rating System or STARS is a system for colleges and universities to report their sustainability performance. A total of 1,004 institutions use this ranking system to determine their overall performance in sustainab</w:t>
      </w:r>
      <w:r>
        <w:rPr>
          <w:rFonts w:ascii="Times New Roman" w:eastAsia="Times New Roman" w:hAnsi="Times New Roman" w:cs="Times New Roman"/>
        </w:rPr>
        <w:t>ility efforts and gain international recognition.  In 2019 the University of Illinois Urbana-Champaign was ranked Gold with an overall score of 72.89. The purpose of this project is to determine where the university’s weaknesses are and where they can gain</w:t>
      </w:r>
      <w:r>
        <w:rPr>
          <w:rFonts w:ascii="Times New Roman" w:eastAsia="Times New Roman" w:hAnsi="Times New Roman" w:cs="Times New Roman"/>
        </w:rPr>
        <w:t xml:space="preserve"> points for the 2020 and future STARS Reports in order to receive a platinum ranking. </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Water</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A03E23">
      <w:pPr>
        <w:jc w:val="both"/>
        <w:rPr>
          <w:rFonts w:ascii="Times New Roman" w:eastAsia="Times New Roman" w:hAnsi="Times New Roman" w:cs="Times New Roman"/>
        </w:rPr>
      </w:pPr>
      <w:r w:rsidRPr="00A03E23">
        <w:rPr>
          <w:rFonts w:ascii="Times New Roman" w:eastAsia="Times New Roman" w:hAnsi="Times New Roman" w:cs="Times New Roman"/>
          <w:noProof/>
        </w:rPr>
        <mc:AlternateContent>
          <mc:Choice Requires="wps">
            <w:drawing>
              <wp:anchor distT="45720" distB="45720" distL="114300" distR="114300" simplePos="0" relativeHeight="251673600" behindDoc="0" locked="0" layoutInCell="1" allowOverlap="1" wp14:anchorId="64319451" wp14:editId="5D13CCF4">
                <wp:simplePos x="0" y="0"/>
                <wp:positionH relativeFrom="margin">
                  <wp:align>right</wp:align>
                </wp:positionH>
                <wp:positionV relativeFrom="paragraph">
                  <wp:posOffset>4857750</wp:posOffset>
                </wp:positionV>
                <wp:extent cx="3179445" cy="1404620"/>
                <wp:effectExtent l="0" t="0" r="1905"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404620"/>
                        </a:xfrm>
                        <a:prstGeom prst="rect">
                          <a:avLst/>
                        </a:prstGeom>
                        <a:solidFill>
                          <a:srgbClr val="FFFFFF"/>
                        </a:solidFill>
                        <a:ln w="9525">
                          <a:noFill/>
                          <a:miter lim="800000"/>
                          <a:headEnd/>
                          <a:tailEnd/>
                        </a:ln>
                      </wps:spPr>
                      <wps:txbx>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19451" id="_x0000_t202" coordsize="21600,21600" o:spt="202" path="m,l,21600r21600,l21600,xe">
                <v:stroke joinstyle="miter"/>
                <v:path gradientshapeok="t" o:connecttype="rect"/>
              </v:shapetype>
              <v:shape id="Text Box 2" o:spid="_x0000_s1026" type="#_x0000_t202" style="position:absolute;left:0;text-align:left;margin-left:199.15pt;margin-top:382.5pt;width:250.3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" stroked="f">
                <v:textbox style="mso-fit-shape-to-text:t">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2</w:t>
                      </w:r>
                    </w:p>
                  </w:txbxContent>
                </v:textbox>
                <w10:wrap type="square" anchorx="margin"/>
              </v:shape>
            </w:pict>
          </mc:Fallback>
        </mc:AlternateContent>
      </w:r>
      <w:r>
        <w:rPr>
          <w:noProof/>
        </w:rPr>
        <w:drawing>
          <wp:anchor distT="114300" distB="114300" distL="114300" distR="114300" simplePos="0" relativeHeight="251660288" behindDoc="0" locked="0" layoutInCell="1" hidden="0" allowOverlap="1">
            <wp:simplePos x="0" y="0"/>
            <wp:positionH relativeFrom="margin">
              <wp:align>right</wp:align>
            </wp:positionH>
            <wp:positionV relativeFrom="paragraph">
              <wp:posOffset>2837699</wp:posOffset>
            </wp:positionV>
            <wp:extent cx="3157855" cy="1976120"/>
            <wp:effectExtent l="19050" t="19050" r="23495" b="24130"/>
            <wp:wrapSquare wrapText="bothSides" distT="114300" distB="114300" distL="114300" distR="114300"/>
            <wp:docPr id="7" name="image8.png" descr="Chart"/>
            <wp:cNvGraphicFramePr/>
            <a:graphic xmlns:a="http://schemas.openxmlformats.org/drawingml/2006/main">
              <a:graphicData uri="http://schemas.openxmlformats.org/drawingml/2006/picture">
                <pic:pic xmlns:pic="http://schemas.openxmlformats.org/drawingml/2006/picture">
                  <pic:nvPicPr>
                    <pic:cNvPr id="0" name="image8.png" descr="Chart"/>
                    <pic:cNvPicPr preferRelativeResize="0"/>
                  </pic:nvPicPr>
                  <pic:blipFill>
                    <a:blip r:embed="rId6"/>
                    <a:srcRect/>
                    <a:stretch>
                      <a:fillRect/>
                    </a:stretch>
                  </pic:blipFill>
                  <pic:spPr>
                    <a:xfrm>
                      <a:off x="0" y="0"/>
                      <a:ext cx="3157855" cy="1976120"/>
                    </a:xfrm>
                    <a:prstGeom prst="rect">
                      <a:avLst/>
                    </a:prstGeom>
                    <a:ln w="12700">
                      <a:solidFill>
                        <a:srgbClr val="000000"/>
                      </a:solidFill>
                      <a:prstDash val="solid"/>
                    </a:ln>
                  </pic:spPr>
                </pic:pic>
              </a:graphicData>
            </a:graphic>
          </wp:anchor>
        </w:drawing>
      </w:r>
      <w:r w:rsidRPr="00A03E23">
        <w:rPr>
          <w:rFonts w:ascii="Times New Roman" w:eastAsia="Times New Roman" w:hAnsi="Times New Roman" w:cs="Times New Roman"/>
          <w:noProof/>
        </w:rPr>
        <mc:AlternateContent>
          <mc:Choice Requires="wps">
            <w:drawing>
              <wp:anchor distT="45720" distB="45720" distL="114300" distR="114300" simplePos="0" relativeHeight="251671552" behindDoc="0" locked="0" layoutInCell="1" allowOverlap="1">
                <wp:simplePos x="0" y="0"/>
                <wp:positionH relativeFrom="column">
                  <wp:posOffset>2785514</wp:posOffset>
                </wp:positionH>
                <wp:positionV relativeFrom="paragraph">
                  <wp:posOffset>2529667</wp:posOffset>
                </wp:positionV>
                <wp:extent cx="3134360" cy="1404620"/>
                <wp:effectExtent l="0" t="0" r="889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404620"/>
                        </a:xfrm>
                        <a:prstGeom prst="rect">
                          <a:avLst/>
                        </a:prstGeom>
                        <a:solidFill>
                          <a:srgbClr val="FFFFFF"/>
                        </a:solidFill>
                        <a:ln w="9525">
                          <a:noFill/>
                          <a:miter lim="800000"/>
                          <a:headEnd/>
                          <a:tailEnd/>
                        </a:ln>
                      </wps:spPr>
                      <wps:txbx>
                        <w:txbxContent>
                          <w:p w:rsidR="00A03E23" w:rsidRPr="00A03E23" w:rsidRDefault="00A03E23">
                            <w:pPr>
                              <w:rPr>
                                <w:rFonts w:ascii="Times New Roman" w:hAnsi="Times New Roman" w:cs="Times New Roman"/>
                              </w:rPr>
                            </w:pPr>
                            <w:r w:rsidRPr="00A03E23">
                              <w:rPr>
                                <w:rFonts w:ascii="Times New Roman" w:hAnsi="Times New Roman" w:cs="Times New Roman"/>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9.35pt;margin-top:199.2pt;width:246.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" stroked="f">
                <v:textbox style="mso-fit-shape-to-text:t">
                  <w:txbxContent>
                    <w:p w:rsidR="00A03E23" w:rsidRPr="00A03E23" w:rsidRDefault="00A03E23">
                      <w:pPr>
                        <w:rPr>
                          <w:rFonts w:ascii="Times New Roman" w:hAnsi="Times New Roman" w:cs="Times New Roman"/>
                        </w:rPr>
                      </w:pPr>
                      <w:r w:rsidRPr="00A03E23">
                        <w:rPr>
                          <w:rFonts w:ascii="Times New Roman" w:hAnsi="Times New Roman" w:cs="Times New Roman"/>
                        </w:rPr>
                        <w:t>Figure 1</w:t>
                      </w:r>
                    </w:p>
                  </w:txbxContent>
                </v:textbox>
                <w10:wrap type="square"/>
              </v:shape>
            </w:pict>
          </mc:Fallback>
        </mc:AlternateContent>
      </w:r>
      <w:r>
        <w:rPr>
          <w:noProof/>
        </w:rPr>
        <w:drawing>
          <wp:anchor distT="114300" distB="114300" distL="114300" distR="114300" simplePos="0" relativeHeight="251659264" behindDoc="0" locked="0" layoutInCell="1" hidden="0" allowOverlap="1">
            <wp:simplePos x="0" y="0"/>
            <wp:positionH relativeFrom="margin">
              <wp:align>right</wp:align>
            </wp:positionH>
            <wp:positionV relativeFrom="paragraph">
              <wp:posOffset>532584</wp:posOffset>
            </wp:positionV>
            <wp:extent cx="3143250" cy="1964531"/>
            <wp:effectExtent l="19050" t="19050" r="19050" b="17145"/>
            <wp:wrapSquare wrapText="bothSides" distT="114300" distB="114300" distL="114300" distR="114300"/>
            <wp:docPr id="8"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7"/>
                    <a:srcRect/>
                    <a:stretch>
                      <a:fillRect/>
                    </a:stretch>
                  </pic:blipFill>
                  <pic:spPr>
                    <a:xfrm>
                      <a:off x="0" y="0"/>
                      <a:ext cx="3143250" cy="1964531"/>
                    </a:xfrm>
                    <a:prstGeom prst="rect">
                      <a:avLst/>
                    </a:prstGeom>
                    <a:ln w="12700">
                      <a:solidFill>
                        <a:srgbClr val="000000"/>
                      </a:solidFill>
                      <a:prstDash val="solid"/>
                    </a:ln>
                  </pic:spPr>
                </pic:pic>
              </a:graphicData>
            </a:graphic>
          </wp:anchor>
        </w:drawing>
      </w:r>
      <w:r w:rsidR="009A7E37">
        <w:rPr>
          <w:rFonts w:ascii="Times New Roman" w:eastAsia="Times New Roman" w:hAnsi="Times New Roman" w:cs="Times New Roman"/>
        </w:rPr>
        <w:t>In the 2019 STARS Report the university received a 5.33/7.00 score in the Water section with a 3.33/5.00 in Water Use and a 2.00/2.00 in Rainwater Management. I</w:t>
      </w:r>
      <w:r w:rsidR="009A7E37">
        <w:rPr>
          <w:rFonts w:ascii="Times New Roman" w:eastAsia="Times New Roman" w:hAnsi="Times New Roman" w:cs="Times New Roman"/>
        </w:rPr>
        <w:t>n 2019 most of the Water Use section points came directly from potable or drinking water since total water use was not reported. Potable water use is calculated by determining the total number of weighted campus users. This number takes into account the nu</w:t>
      </w:r>
      <w:r w:rsidR="009A7E37">
        <w:rPr>
          <w:rFonts w:ascii="Times New Roman" w:eastAsia="Times New Roman" w:hAnsi="Times New Roman" w:cs="Times New Roman"/>
        </w:rPr>
        <w:t>mber of students and employees on site, total full-time students and staff, and full-time students enrolled in distance education. The university submitted a baseline year, and then compared the number of weighted campus users water consumption in the base</w:t>
      </w:r>
      <w:r w:rsidR="009A7E37">
        <w:rPr>
          <w:rFonts w:ascii="Times New Roman" w:eastAsia="Times New Roman" w:hAnsi="Times New Roman" w:cs="Times New Roman"/>
        </w:rPr>
        <w:t>line year to 2019. Figure 1 shows  the distribution of users used to calculate the total in the baseline year, and Figure 2 displays the performance year distribution. The number of users are similar, however, Figure 3 shows a drastic decrease of 99.93 per</w:t>
      </w:r>
      <w:r w:rsidR="009A7E37">
        <w:rPr>
          <w:rFonts w:ascii="Times New Roman" w:eastAsia="Times New Roman" w:hAnsi="Times New Roman" w:cs="Times New Roman"/>
        </w:rPr>
        <w:t>cent between the baseline and performance year water consumption. Although exciting, it can be concluded that these numbers were inaccurately recorded, and should be fixed for the 2020 report. The university also reports numbers on potable water per unit o</w:t>
      </w:r>
      <w:r w:rsidR="009A7E37">
        <w:rPr>
          <w:rFonts w:ascii="Times New Roman" w:eastAsia="Times New Roman" w:hAnsi="Times New Roman" w:cs="Times New Roman"/>
        </w:rPr>
        <w:t>f floor area in the university. These numbers were similar to the weighted campus user calculations with a 90.93 percent decrease between the two years. These values should be corrected as well. When asked if the university wishes to pursue reductions in t</w:t>
      </w:r>
      <w:r w:rsidR="009A7E37">
        <w:rPr>
          <w:rFonts w:ascii="Times New Roman" w:eastAsia="Times New Roman" w:hAnsi="Times New Roman" w:cs="Times New Roman"/>
        </w:rPr>
        <w:t xml:space="preserve">otal water use per acre of vegetated grounds, they report no. Pursuing this in the future could </w:t>
      </w:r>
      <w:r w:rsidR="009A7E37">
        <w:rPr>
          <w:rFonts w:ascii="Times New Roman" w:eastAsia="Times New Roman" w:hAnsi="Times New Roman" w:cs="Times New Roman"/>
        </w:rPr>
        <w:lastRenderedPageBreak/>
        <w:t xml:space="preserve">bring up the total water score. All other water sections were left blank except for a brief description of the </w:t>
      </w:r>
      <w:r w:rsidR="009A7E37">
        <w:rPr>
          <w:rFonts w:ascii="Times New Roman" w:eastAsia="Times New Roman" w:hAnsi="Times New Roman" w:cs="Times New Roman"/>
        </w:rPr>
        <w:t>instituion’s water recovery and reuse initiatives</w:t>
      </w:r>
      <w:r w:rsidR="009A7E37">
        <w:rPr>
          <w:rFonts w:ascii="Times New Roman" w:eastAsia="Times New Roman" w:hAnsi="Times New Roman" w:cs="Times New Roman"/>
        </w:rPr>
        <w:t xml:space="preserve"> </w:t>
      </w:r>
      <w:r w:rsidR="009A7E37">
        <w:rPr>
          <w:rFonts w:ascii="Times New Roman" w:eastAsia="Times New Roman" w:hAnsi="Times New Roman" w:cs="Times New Roman"/>
        </w:rPr>
        <w:t xml:space="preserve">which with a mention of the Krannert Art Museum’s native </w:t>
      </w:r>
      <w:r w:rsidR="00DF3B4D">
        <w:rPr>
          <w:noProof/>
        </w:rPr>
        <w:drawing>
          <wp:anchor distT="114300" distB="114300" distL="114300" distR="114300" simplePos="0" relativeHeight="251658240" behindDoc="0" locked="0" layoutInCell="1" hidden="0" allowOverlap="1">
            <wp:simplePos x="0" y="0"/>
            <wp:positionH relativeFrom="margin">
              <wp:align>left</wp:align>
            </wp:positionH>
            <wp:positionV relativeFrom="paragraph">
              <wp:posOffset>481099</wp:posOffset>
            </wp:positionV>
            <wp:extent cx="2751455" cy="1608455"/>
            <wp:effectExtent l="19050" t="19050" r="10795" b="10795"/>
            <wp:wrapSquare wrapText="bothSides" distT="114300" distB="114300" distL="114300" distR="114300"/>
            <wp:docPr id="4" name="image10.png" descr="Chart"/>
            <wp:cNvGraphicFramePr/>
            <a:graphic xmlns:a="http://schemas.openxmlformats.org/drawingml/2006/main">
              <a:graphicData uri="http://schemas.openxmlformats.org/drawingml/2006/picture">
                <pic:pic xmlns:pic="http://schemas.openxmlformats.org/drawingml/2006/picture">
                  <pic:nvPicPr>
                    <pic:cNvPr id="0" name="image10.png" descr="Chart"/>
                    <pic:cNvPicPr preferRelativeResize="0"/>
                  </pic:nvPicPr>
                  <pic:blipFill>
                    <a:blip r:embed="rId8"/>
                    <a:srcRect/>
                    <a:stretch>
                      <a:fillRect/>
                    </a:stretch>
                  </pic:blipFill>
                  <pic:spPr>
                    <a:xfrm>
                      <a:off x="0" y="0"/>
                      <a:ext cx="2756656" cy="1611664"/>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r w:rsidR="009A7E37">
        <w:rPr>
          <w:rFonts w:ascii="Times New Roman" w:eastAsia="Times New Roman" w:hAnsi="Times New Roman" w:cs="Times New Roman"/>
        </w:rPr>
        <w:t xml:space="preserve">planting near its entrance. One section </w:t>
      </w:r>
      <w:r w:rsidR="009A7E37">
        <w:rPr>
          <w:rFonts w:ascii="Times New Roman" w:eastAsia="Times New Roman" w:hAnsi="Times New Roman" w:cs="Times New Roman"/>
        </w:rPr>
        <w:t xml:space="preserve">left </w:t>
      </w:r>
      <w:r w:rsidR="009A7E37">
        <w:rPr>
          <w:rFonts w:ascii="Times New Roman" w:eastAsia="Times New Roman" w:hAnsi="Times New Roman" w:cs="Times New Roman"/>
        </w:rPr>
        <w:t xml:space="preserve">blank </w:t>
      </w:r>
      <w:r w:rsidR="009A7E37">
        <w:rPr>
          <w:rFonts w:ascii="Times New Roman" w:eastAsia="Times New Roman" w:hAnsi="Times New Roman" w:cs="Times New Roman"/>
        </w:rPr>
        <w:t xml:space="preserve">was a description of the institution’s </w:t>
      </w:r>
      <w:r w:rsidR="009A7E37">
        <w:rPr>
          <w:rFonts w:ascii="Times New Roman" w:eastAsia="Times New Roman" w:hAnsi="Times New Roman" w:cs="Times New Roman"/>
        </w:rPr>
        <w:t>i</w:t>
      </w:r>
      <w:r w:rsidR="009A7E37">
        <w:rPr>
          <w:rFonts w:ascii="Times New Roman" w:eastAsia="Times New Roman" w:hAnsi="Times New Roman" w:cs="Times New Roman"/>
          <w:highlight w:val="white"/>
        </w:rPr>
        <w:t xml:space="preserve">nitiatives to replace </w:t>
      </w:r>
      <w:r w:rsidR="009A7E37">
        <w:rPr>
          <w:rFonts w:ascii="Times New Roman" w:eastAsia="Times New Roman" w:hAnsi="Times New Roman" w:cs="Times New Roman"/>
          <w:highlight w:val="white"/>
        </w:rPr>
        <w:t xml:space="preserve">plumbing fixtures, fittings, appliances, </w:t>
      </w:r>
      <w:r w:rsidR="009A7E37">
        <w:rPr>
          <w:rFonts w:ascii="Times New Roman" w:eastAsia="Times New Roman" w:hAnsi="Times New Roman" w:cs="Times New Roman"/>
          <w:highlight w:val="white"/>
        </w:rPr>
        <w:t xml:space="preserve">equipment, and systems with water-efficient </w:t>
      </w:r>
      <w:r w:rsidR="009A7E37">
        <w:rPr>
          <w:rFonts w:ascii="Times New Roman" w:eastAsia="Times New Roman" w:hAnsi="Times New Roman" w:cs="Times New Roman"/>
          <w:highlight w:val="white"/>
        </w:rPr>
        <w:t xml:space="preserve">alternatives. This section could mention how the Land &amp; Water SWATeam updated plumbing fixtures to low flow fixtures. </w:t>
      </w:r>
      <w:r w:rsidR="009A7E37">
        <w:rPr>
          <w:rFonts w:ascii="Times New Roman" w:eastAsia="Times New Roman" w:hAnsi="Times New Roman" w:cs="Times New Roman"/>
          <w:highlight w:val="white"/>
        </w:rPr>
        <w:t xml:space="preserve">These included 2,500 faucet aerators and 120 water-saving urinals. Another section left blank </w:t>
      </w:r>
      <w:r w:rsidR="009A7E37">
        <w:rPr>
          <w:rFonts w:ascii="Times New Roman" w:eastAsia="Times New Roman" w:hAnsi="Times New Roman" w:cs="Times New Roman"/>
          <w:highlight w:val="white"/>
        </w:rPr>
        <w:t xml:space="preserve">was the </w:t>
      </w:r>
      <w:r w:rsidR="009A7E37">
        <w:rPr>
          <w:rFonts w:ascii="Times New Roman" w:eastAsia="Times New Roman" w:hAnsi="Times New Roman" w:cs="Times New Roman"/>
          <w:highlight w:val="white"/>
        </w:rPr>
        <w:t>institution's water-related behavior</w:t>
      </w:r>
      <w:r w:rsidR="009A7E37">
        <w:rPr>
          <w:rFonts w:ascii="Times New Roman" w:eastAsia="Times New Roman" w:hAnsi="Times New Roman" w:cs="Times New Roman"/>
          <w:highlight w:val="white"/>
        </w:rPr>
        <w:t xml:space="preserve"> </w:t>
      </w:r>
      <w:r w:rsidR="009A7E37">
        <w:rPr>
          <w:rFonts w:ascii="Times New Roman" w:eastAsia="Times New Roman" w:hAnsi="Times New Roman" w:cs="Times New Roman"/>
          <w:highlight w:val="white"/>
        </w:rPr>
        <w:t xml:space="preserve">change initiatives. </w:t>
      </w:r>
      <w:r w:rsidR="009A7E37">
        <w:rPr>
          <w:rFonts w:ascii="Times New Roman" w:eastAsia="Times New Roman" w:hAnsi="Times New Roman" w:cs="Times New Roman"/>
          <w:highlight w:val="white"/>
        </w:rPr>
        <w:t xml:space="preserve">This </w:t>
      </w:r>
      <w:r w:rsidR="00DF3B4D" w:rsidRPr="00A03E23">
        <w:rPr>
          <w:rFonts w:ascii="Times New Roman" w:eastAsia="Times New Roman" w:hAnsi="Times New Roman" w:cs="Times New Roman"/>
          <w:noProof/>
        </w:rPr>
        <mc:AlternateContent>
          <mc:Choice Requires="wps">
            <w:drawing>
              <wp:anchor distT="45720" distB="45720" distL="114300" distR="114300" simplePos="0" relativeHeight="251675648" behindDoc="0" locked="0" layoutInCell="1" allowOverlap="1" wp14:anchorId="64319451" wp14:editId="5D13CCF4">
                <wp:simplePos x="0" y="0"/>
                <wp:positionH relativeFrom="margin">
                  <wp:align>left</wp:align>
                </wp:positionH>
                <wp:positionV relativeFrom="paragraph">
                  <wp:posOffset>2127423</wp:posOffset>
                </wp:positionV>
                <wp:extent cx="2777490" cy="1404620"/>
                <wp:effectExtent l="0" t="0" r="381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836" cy="1404620"/>
                        </a:xfrm>
                        <a:prstGeom prst="rect">
                          <a:avLst/>
                        </a:prstGeom>
                        <a:solidFill>
                          <a:srgbClr val="FFFFFF"/>
                        </a:solidFill>
                        <a:ln w="9525">
                          <a:noFill/>
                          <a:miter lim="800000"/>
                          <a:headEnd/>
                          <a:tailEnd/>
                        </a:ln>
                      </wps:spPr>
                      <wps:txbx>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19451" id="_x0000_s1028" type="#_x0000_t202" style="position:absolute;left:0;text-align:left;margin-left:0;margin-top:167.5pt;width:218.7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" stroked="f">
                <v:textbox style="mso-fit-shape-to-text:t">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3</w:t>
                      </w:r>
                    </w:p>
                  </w:txbxContent>
                </v:textbox>
                <w10:wrap type="square" anchorx="margin"/>
              </v:shape>
            </w:pict>
          </mc:Fallback>
        </mc:AlternateContent>
      </w:r>
      <w:r w:rsidR="009A7E37">
        <w:rPr>
          <w:rFonts w:ascii="Times New Roman" w:eastAsia="Times New Roman" w:hAnsi="Times New Roman" w:cs="Times New Roman"/>
          <w:highlight w:val="white"/>
        </w:rPr>
        <w:t xml:space="preserve">includes the use of signage and </w:t>
      </w:r>
      <w:r w:rsidR="009A7E37">
        <w:rPr>
          <w:rFonts w:ascii="Times New Roman" w:eastAsia="Times New Roman" w:hAnsi="Times New Roman" w:cs="Times New Roman"/>
          <w:highlight w:val="white"/>
        </w:rPr>
        <w:t xml:space="preserve">competitions </w:t>
      </w:r>
      <w:r w:rsidR="009A7E37">
        <w:rPr>
          <w:rFonts w:ascii="Times New Roman" w:eastAsia="Times New Roman" w:hAnsi="Times New Roman" w:cs="Times New Roman"/>
          <w:highlight w:val="white"/>
        </w:rPr>
        <w:t xml:space="preserve">around </w:t>
      </w:r>
      <w:r w:rsidR="009A7E37">
        <w:rPr>
          <w:rFonts w:ascii="Times New Roman" w:eastAsia="Times New Roman" w:hAnsi="Times New Roman" w:cs="Times New Roman"/>
          <w:highlight w:val="white"/>
        </w:rPr>
        <w:t xml:space="preserve">the university. A </w:t>
      </w:r>
      <w:r w:rsidR="009A7E37">
        <w:rPr>
          <w:rFonts w:ascii="Times New Roman" w:eastAsia="Times New Roman" w:hAnsi="Times New Roman" w:cs="Times New Roman"/>
          <w:highlight w:val="white"/>
        </w:rPr>
        <w:t xml:space="preserve">possible addition to this section could be the One Billion Gallon Water Challenge </w:t>
      </w:r>
      <w:r w:rsidR="009A7E37">
        <w:rPr>
          <w:rFonts w:ascii="Times New Roman" w:eastAsia="Times New Roman" w:hAnsi="Times New Roman" w:cs="Times New Roman"/>
          <w:highlight w:val="white"/>
        </w:rPr>
        <w:t xml:space="preserve">initiated in Spring 2014 </w:t>
      </w:r>
      <w:r w:rsidR="009A7E37">
        <w:rPr>
          <w:rFonts w:ascii="Times New Roman" w:eastAsia="Times New Roman" w:hAnsi="Times New Roman" w:cs="Times New Roman"/>
          <w:highlight w:val="white"/>
        </w:rPr>
        <w:t>by the Illinois Sustainable Technology Center. With t</w:t>
      </w:r>
      <w:r w:rsidR="009A7E37">
        <w:rPr>
          <w:rFonts w:ascii="Times New Roman" w:eastAsia="Times New Roman" w:hAnsi="Times New Roman" w:cs="Times New Roman"/>
          <w:highlight w:val="white"/>
        </w:rPr>
        <w:t xml:space="preserve">he addition to these sections </w:t>
      </w:r>
      <w:r w:rsidR="009A7E37">
        <w:rPr>
          <w:rFonts w:ascii="Times New Roman" w:eastAsia="Times New Roman" w:hAnsi="Times New Roman" w:cs="Times New Roman"/>
          <w:highlight w:val="white"/>
        </w:rPr>
        <w:t xml:space="preserve">and the reporting of the </w:t>
      </w:r>
      <w:r w:rsidR="009A7E37">
        <w:rPr>
          <w:rFonts w:ascii="Times New Roman" w:eastAsia="Times New Roman" w:hAnsi="Times New Roman" w:cs="Times New Roman"/>
          <w:highlight w:val="white"/>
        </w:rPr>
        <w:t xml:space="preserve">total campus water use, the water section of the report should be brought up in </w:t>
      </w:r>
      <w:r w:rsidR="009A7E37">
        <w:rPr>
          <w:rFonts w:ascii="Times New Roman" w:eastAsia="Times New Roman" w:hAnsi="Times New Roman" w:cs="Times New Roman"/>
          <w:highlight w:val="white"/>
        </w:rPr>
        <w:t xml:space="preserve">numbers significantly. </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Energy</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DF3B4D">
      <w:pPr>
        <w:jc w:val="both"/>
        <w:rPr>
          <w:rFonts w:ascii="Times New Roman" w:eastAsia="Times New Roman" w:hAnsi="Times New Roman" w:cs="Times New Roman"/>
        </w:rPr>
      </w:pPr>
      <w:r w:rsidRPr="00A03E23">
        <w:rPr>
          <w:rFonts w:ascii="Times New Roman" w:eastAsia="Times New Roman" w:hAnsi="Times New Roman" w:cs="Times New Roman"/>
          <w:noProof/>
        </w:rPr>
        <mc:AlternateContent>
          <mc:Choice Requires="wps">
            <w:drawing>
              <wp:anchor distT="45720" distB="45720" distL="114300" distR="114300" simplePos="0" relativeHeight="251679744" behindDoc="0" locked="0" layoutInCell="1" allowOverlap="1" wp14:anchorId="2F3ACE0D" wp14:editId="7DFF95F8">
                <wp:simplePos x="0" y="0"/>
                <wp:positionH relativeFrom="margin">
                  <wp:align>right</wp:align>
                </wp:positionH>
                <wp:positionV relativeFrom="paragraph">
                  <wp:posOffset>4084320</wp:posOffset>
                </wp:positionV>
                <wp:extent cx="3042920" cy="1404620"/>
                <wp:effectExtent l="0" t="0" r="5080"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1404620"/>
                        </a:xfrm>
                        <a:prstGeom prst="rect">
                          <a:avLst/>
                        </a:prstGeom>
                        <a:solidFill>
                          <a:srgbClr val="FFFFFF"/>
                        </a:solidFill>
                        <a:ln w="9525">
                          <a:noFill/>
                          <a:miter lim="800000"/>
                          <a:headEnd/>
                          <a:tailEnd/>
                        </a:ln>
                      </wps:spPr>
                      <wps:txbx>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29" type="#_x0000_t202" style="position:absolute;left:0;text-align:left;margin-left:188.4pt;margin-top:321.6pt;width:239.6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" stroked="f">
                <v:textbox style="mso-fit-shape-to-text:t">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5</w:t>
                      </w:r>
                    </w:p>
                  </w:txbxContent>
                </v:textbox>
                <w10:wrap type="square" anchorx="margin"/>
              </v:shape>
            </w:pict>
          </mc:Fallback>
        </mc:AlternateContent>
      </w:r>
      <w:r>
        <w:rPr>
          <w:noProof/>
        </w:rPr>
        <w:drawing>
          <wp:anchor distT="114300" distB="114300" distL="114300" distR="114300" simplePos="0" relativeHeight="251661312" behindDoc="0" locked="0" layoutInCell="1" hidden="0" allowOverlap="1">
            <wp:simplePos x="0" y="0"/>
            <wp:positionH relativeFrom="margin">
              <wp:align>right</wp:align>
            </wp:positionH>
            <wp:positionV relativeFrom="paragraph">
              <wp:posOffset>2267066</wp:posOffset>
            </wp:positionV>
            <wp:extent cx="3042920" cy="1767840"/>
            <wp:effectExtent l="19050" t="19050" r="24130" b="22860"/>
            <wp:wrapSquare wrapText="bothSides" distT="114300" distB="114300" distL="114300" distR="114300"/>
            <wp:docPr id="11"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9"/>
                    <a:srcRect/>
                    <a:stretch>
                      <a:fillRect/>
                    </a:stretch>
                  </pic:blipFill>
                  <pic:spPr>
                    <a:xfrm>
                      <a:off x="0" y="0"/>
                      <a:ext cx="3042920" cy="1767840"/>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r w:rsidRPr="00A03E23">
        <w:rPr>
          <w:rFonts w:ascii="Times New Roman" w:eastAsia="Times New Roman" w:hAnsi="Times New Roman" w:cs="Times New Roman"/>
          <w:noProof/>
        </w:rPr>
        <mc:AlternateContent>
          <mc:Choice Requires="wps">
            <w:drawing>
              <wp:anchor distT="45720" distB="45720" distL="114300" distR="114300" simplePos="0" relativeHeight="251677696" behindDoc="0" locked="0" layoutInCell="1" allowOverlap="1" wp14:anchorId="64319451" wp14:editId="5D13CCF4">
                <wp:simplePos x="0" y="0"/>
                <wp:positionH relativeFrom="margin">
                  <wp:posOffset>2867660</wp:posOffset>
                </wp:positionH>
                <wp:positionV relativeFrom="paragraph">
                  <wp:posOffset>1894840</wp:posOffset>
                </wp:positionV>
                <wp:extent cx="3054350" cy="1404620"/>
                <wp:effectExtent l="0" t="0" r="0" b="6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4620"/>
                        </a:xfrm>
                        <a:prstGeom prst="rect">
                          <a:avLst/>
                        </a:prstGeom>
                        <a:solidFill>
                          <a:srgbClr val="FFFFFF"/>
                        </a:solidFill>
                        <a:ln w="9525">
                          <a:noFill/>
                          <a:miter lim="800000"/>
                          <a:headEnd/>
                          <a:tailEnd/>
                        </a:ln>
                      </wps:spPr>
                      <wps:txbx>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19451" id="_x0000_s1030" type="#_x0000_t202" style="position:absolute;left:0;text-align:left;margin-left:225.8pt;margin-top:149.2pt;width:240.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" stroked="f">
                <v:textbox style="mso-fit-shape-to-text:t">
                  <w:txbxContent>
                    <w:p w:rsidR="00A03E23" w:rsidRPr="00A03E23" w:rsidRDefault="00A03E23" w:rsidP="00A03E23">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4</w:t>
                      </w:r>
                    </w:p>
                  </w:txbxContent>
                </v:textbox>
                <w10:wrap type="square" anchorx="margin"/>
              </v:shape>
            </w:pict>
          </mc:Fallback>
        </mc:AlternateContent>
      </w:r>
      <w:r w:rsidR="00A03E23">
        <w:rPr>
          <w:noProof/>
        </w:rPr>
        <w:drawing>
          <wp:anchor distT="114300" distB="114300" distL="114300" distR="114300" simplePos="0" relativeHeight="251663360" behindDoc="0" locked="0" layoutInCell="1" hidden="0" allowOverlap="1">
            <wp:simplePos x="0" y="0"/>
            <wp:positionH relativeFrom="margin">
              <wp:align>right</wp:align>
            </wp:positionH>
            <wp:positionV relativeFrom="paragraph">
              <wp:posOffset>120130</wp:posOffset>
            </wp:positionV>
            <wp:extent cx="3072765" cy="1726565"/>
            <wp:effectExtent l="19050" t="19050" r="13335" b="26035"/>
            <wp:wrapSquare wrapText="bothSides" distT="114300" distB="114300" distL="114300" distR="114300"/>
            <wp:docPr id="2"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10"/>
                    <a:srcRect/>
                    <a:stretch>
                      <a:fillRect/>
                    </a:stretch>
                  </pic:blipFill>
                  <pic:spPr>
                    <a:xfrm>
                      <a:off x="0" y="0"/>
                      <a:ext cx="3072765" cy="1726565"/>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r w:rsidR="009A7E37">
        <w:rPr>
          <w:rFonts w:ascii="Times New Roman" w:eastAsia="Times New Roman" w:hAnsi="Times New Roman" w:cs="Times New Roman"/>
        </w:rPr>
        <w:t xml:space="preserve">The Energy section of the University of Illinois’s STARS report received one of the </w:t>
      </w:r>
      <w:r w:rsidR="009A7E37">
        <w:rPr>
          <w:rFonts w:ascii="Times New Roman" w:eastAsia="Times New Roman" w:hAnsi="Times New Roman" w:cs="Times New Roman"/>
        </w:rPr>
        <w:t>lowest scores on the report with a total of 3.52/10.00 points. The building energy section received 3.49/6.00 points and the Clean and Renewable Energy received a low 0.03/4.00 points. To evaluate the university’s low numbers for building energy consumptio</w:t>
      </w:r>
      <w:r w:rsidR="009A7E37">
        <w:rPr>
          <w:rFonts w:ascii="Times New Roman" w:eastAsia="Times New Roman" w:hAnsi="Times New Roman" w:cs="Times New Roman"/>
        </w:rPr>
        <w:t>n the scores of the University of Illinois and Stanford were compared. Between the baseline and performance years, Stanford cut their energy consumption in half with a reduction of 51.48 percent (shown in Figure 5) whereas the University of Illinois only r</w:t>
      </w:r>
      <w:r w:rsidR="009A7E37">
        <w:rPr>
          <w:rFonts w:ascii="Times New Roman" w:eastAsia="Times New Roman" w:hAnsi="Times New Roman" w:cs="Times New Roman"/>
        </w:rPr>
        <w:t xml:space="preserve">educed their numbers by 23.71 percent (shown in Figure 4). Although cutting the university's building energy consumption in half is a lofty goal, it is something to be aimed at in the future. An area the university can gain points easily is </w:t>
      </w:r>
      <w:r w:rsidR="009A7E37">
        <w:rPr>
          <w:rFonts w:ascii="Times New Roman" w:eastAsia="Times New Roman" w:hAnsi="Times New Roman" w:cs="Times New Roman"/>
          <w:highlight w:val="white"/>
        </w:rPr>
        <w:t>the institution</w:t>
      </w:r>
      <w:r w:rsidR="009A7E37">
        <w:rPr>
          <w:rFonts w:ascii="Times New Roman" w:eastAsia="Times New Roman" w:hAnsi="Times New Roman" w:cs="Times New Roman"/>
          <w:highlight w:val="white"/>
        </w:rPr>
        <w:t>'s initiatives to shift individual attitudes and practices in regard to energy efficiency</w:t>
      </w:r>
      <w:r w:rsidR="009A7E37">
        <w:rPr>
          <w:rFonts w:ascii="Times New Roman" w:eastAsia="Times New Roman" w:hAnsi="Times New Roman" w:cs="Times New Roman"/>
        </w:rPr>
        <w:t xml:space="preserve">. This was not reported on in the 2019 report, but there are many current projects that could be included. One </w:t>
      </w:r>
      <w:r w:rsidR="009A7E37">
        <w:rPr>
          <w:rFonts w:ascii="Times New Roman" w:eastAsia="Times New Roman" w:hAnsi="Times New Roman" w:cs="Times New Roman"/>
        </w:rPr>
        <w:t xml:space="preserve">of these </w:t>
      </w:r>
      <w:r w:rsidR="009A7E37">
        <w:rPr>
          <w:rFonts w:ascii="Times New Roman" w:eastAsia="Times New Roman" w:hAnsi="Times New Roman" w:cs="Times New Roman"/>
        </w:rPr>
        <w:t xml:space="preserve">projects includes the Eco-Olympics, an </w:t>
      </w:r>
      <w:r w:rsidR="009A7E37">
        <w:rPr>
          <w:rFonts w:ascii="Times New Roman" w:eastAsia="Times New Roman" w:hAnsi="Times New Roman" w:cs="Times New Roman"/>
        </w:rPr>
        <w:t>energy c</w:t>
      </w:r>
      <w:r w:rsidR="009A7E37">
        <w:rPr>
          <w:rFonts w:ascii="Times New Roman" w:eastAsia="Times New Roman" w:hAnsi="Times New Roman" w:cs="Times New Roman"/>
        </w:rPr>
        <w:t xml:space="preserve">ompetition amongst residence </w:t>
      </w:r>
      <w:r w:rsidR="009A7E37">
        <w:rPr>
          <w:rFonts w:ascii="Times New Roman" w:eastAsia="Times New Roman" w:hAnsi="Times New Roman" w:cs="Times New Roman"/>
        </w:rPr>
        <w:t xml:space="preserve">halls on </w:t>
      </w:r>
      <w:r w:rsidR="009A7E37">
        <w:rPr>
          <w:rFonts w:ascii="Times New Roman" w:eastAsia="Times New Roman" w:hAnsi="Times New Roman" w:cs="Times New Roman"/>
        </w:rPr>
        <w:lastRenderedPageBreak/>
        <w:t xml:space="preserve">campus. Another project is Illini Lights Out. In this section, </w:t>
      </w:r>
      <w:r w:rsidR="009A7E37">
        <w:rPr>
          <w:rFonts w:ascii="Times New Roman" w:eastAsia="Times New Roman" w:hAnsi="Times New Roman" w:cs="Times New Roman"/>
        </w:rPr>
        <w:t xml:space="preserve">Stanford mentioned a current project </w:t>
      </w:r>
      <w:r w:rsidR="009A7E37">
        <w:rPr>
          <w:rFonts w:ascii="Times New Roman" w:eastAsia="Times New Roman" w:hAnsi="Times New Roman" w:cs="Times New Roman"/>
        </w:rPr>
        <w:t xml:space="preserve">called My Cardinal Green. Users that participate in this online project </w:t>
      </w:r>
      <w:r w:rsidR="009A7E37">
        <w:rPr>
          <w:rFonts w:ascii="Times New Roman" w:eastAsia="Times New Roman" w:hAnsi="Times New Roman" w:cs="Times New Roman"/>
        </w:rPr>
        <w:t xml:space="preserve">can collect points by performing </w:t>
      </w:r>
      <w:r w:rsidR="009A7E37">
        <w:rPr>
          <w:rFonts w:ascii="Times New Roman" w:eastAsia="Times New Roman" w:hAnsi="Times New Roman" w:cs="Times New Roman"/>
        </w:rPr>
        <w:t>energy effici</w:t>
      </w:r>
      <w:r w:rsidR="009A7E37">
        <w:rPr>
          <w:rFonts w:ascii="Times New Roman" w:eastAsia="Times New Roman" w:hAnsi="Times New Roman" w:cs="Times New Roman"/>
        </w:rPr>
        <w:t xml:space="preserve">ent tasks around campus. Once one collects a certain amount of points, they receive a reward. </w:t>
      </w:r>
      <w:r w:rsidR="009A7E37">
        <w:rPr>
          <w:rFonts w:ascii="Times New Roman" w:eastAsia="Times New Roman" w:hAnsi="Times New Roman" w:cs="Times New Roman"/>
        </w:rPr>
        <w:t xml:space="preserve">If </w:t>
      </w:r>
      <w:r w:rsidR="009A7E37">
        <w:rPr>
          <w:rFonts w:ascii="Times New Roman" w:eastAsia="Times New Roman" w:hAnsi="Times New Roman" w:cs="Times New Roman"/>
        </w:rPr>
        <w:t xml:space="preserve">implemented correctly, this would </w:t>
      </w:r>
      <w:r w:rsidR="009A7E37">
        <w:rPr>
          <w:rFonts w:ascii="Times New Roman" w:eastAsia="Times New Roman" w:hAnsi="Times New Roman" w:cs="Times New Roman"/>
        </w:rPr>
        <w:t xml:space="preserve">be a </w:t>
      </w:r>
      <w:r w:rsidR="009A7E37">
        <w:rPr>
          <w:rFonts w:ascii="Times New Roman" w:eastAsia="Times New Roman" w:hAnsi="Times New Roman" w:cs="Times New Roman"/>
        </w:rPr>
        <w:t xml:space="preserve">good project to add onto the University of Illinois’s </w:t>
      </w:r>
      <w:r w:rsidR="009A7E37">
        <w:rPr>
          <w:rFonts w:ascii="Times New Roman" w:eastAsia="Times New Roman" w:hAnsi="Times New Roman" w:cs="Times New Roman"/>
        </w:rPr>
        <w:t xml:space="preserve">sustainability </w:t>
      </w:r>
      <w:r>
        <w:rPr>
          <w:noProof/>
        </w:rPr>
        <w:drawing>
          <wp:anchor distT="114300" distB="114300" distL="114300" distR="114300" simplePos="0" relativeHeight="251662336" behindDoc="0" locked="0" layoutInCell="1" hidden="0" allowOverlap="1">
            <wp:simplePos x="0" y="0"/>
            <wp:positionH relativeFrom="margin">
              <wp:align>left</wp:align>
            </wp:positionH>
            <wp:positionV relativeFrom="paragraph">
              <wp:posOffset>926234</wp:posOffset>
            </wp:positionV>
            <wp:extent cx="3814445" cy="2357120"/>
            <wp:effectExtent l="19050" t="19050" r="14605" b="24130"/>
            <wp:wrapSquare wrapText="bothSides" distT="114300" distB="114300" distL="114300" distR="11430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1"/>
                    <a:srcRect/>
                    <a:stretch>
                      <a:fillRect/>
                    </a:stretch>
                  </pic:blipFill>
                  <pic:spPr>
                    <a:xfrm>
                      <a:off x="0" y="0"/>
                      <a:ext cx="3814445" cy="2357120"/>
                    </a:xfrm>
                    <a:prstGeom prst="rect">
                      <a:avLst/>
                    </a:prstGeom>
                    <a:ln w="12700">
                      <a:solidFill>
                        <a:srgbClr val="000000"/>
                      </a:solidFill>
                      <a:prstDash val="solid"/>
                    </a:ln>
                  </pic:spPr>
                </pic:pic>
              </a:graphicData>
            </a:graphic>
          </wp:anchor>
        </w:drawing>
      </w:r>
      <w:r w:rsidR="009A7E37">
        <w:rPr>
          <w:rFonts w:ascii="Times New Roman" w:eastAsia="Times New Roman" w:hAnsi="Times New Roman" w:cs="Times New Roman"/>
        </w:rPr>
        <w:t xml:space="preserve">efforts. Other sections left blank </w:t>
      </w:r>
      <w:r w:rsidR="009A7E37">
        <w:rPr>
          <w:rFonts w:ascii="Times New Roman" w:eastAsia="Times New Roman" w:hAnsi="Times New Roman" w:cs="Times New Roman"/>
        </w:rPr>
        <w:t xml:space="preserve">include: </w:t>
      </w:r>
      <w:r w:rsidR="009A7E37">
        <w:rPr>
          <w:rFonts w:ascii="Times New Roman" w:eastAsia="Times New Roman" w:hAnsi="Times New Roman" w:cs="Times New Roman"/>
          <w:highlight w:val="white"/>
        </w:rPr>
        <w:t xml:space="preserve">energy </w:t>
      </w:r>
      <w:r w:rsidR="009A7E37">
        <w:rPr>
          <w:rFonts w:ascii="Times New Roman" w:eastAsia="Times New Roman" w:hAnsi="Times New Roman" w:cs="Times New Roman"/>
          <w:highlight w:val="white"/>
        </w:rPr>
        <w:t xml:space="preserve">use standards and controls employed by the institution </w:t>
      </w:r>
      <w:r w:rsidR="009A7E37">
        <w:rPr>
          <w:rFonts w:ascii="Times New Roman" w:eastAsia="Times New Roman" w:hAnsi="Times New Roman" w:cs="Times New Roman"/>
          <w:highlight w:val="white"/>
        </w:rPr>
        <w:t xml:space="preserve">(e.g. </w:t>
      </w:r>
      <w:r w:rsidR="009A7E37">
        <w:rPr>
          <w:rFonts w:ascii="Times New Roman" w:eastAsia="Times New Roman" w:hAnsi="Times New Roman" w:cs="Times New Roman"/>
          <w:highlight w:val="white"/>
        </w:rPr>
        <w:t xml:space="preserve">building temperature standards, </w:t>
      </w:r>
      <w:r w:rsidR="009A7E37">
        <w:rPr>
          <w:rFonts w:ascii="Times New Roman" w:eastAsia="Times New Roman" w:hAnsi="Times New Roman" w:cs="Times New Roman"/>
          <w:highlight w:val="white"/>
        </w:rPr>
        <w:t xml:space="preserve">occupancy and vacancy sensors) </w:t>
      </w:r>
      <w:r w:rsidR="009A7E37">
        <w:rPr>
          <w:rFonts w:ascii="Times New Roman" w:eastAsia="Times New Roman" w:hAnsi="Times New Roman" w:cs="Times New Roman"/>
          <w:highlight w:val="white"/>
        </w:rPr>
        <w:t xml:space="preserve">and </w:t>
      </w:r>
      <w:r w:rsidR="009A7E37">
        <w:rPr>
          <w:rFonts w:ascii="Times New Roman" w:eastAsia="Times New Roman" w:hAnsi="Times New Roman" w:cs="Times New Roman"/>
          <w:highlight w:val="white"/>
        </w:rPr>
        <w:t xml:space="preserve">passive solar heating, </w:t>
      </w:r>
      <w:r w:rsidR="009A7E37">
        <w:rPr>
          <w:rFonts w:ascii="Times New Roman" w:eastAsia="Times New Roman" w:hAnsi="Times New Roman" w:cs="Times New Roman"/>
          <w:highlight w:val="white"/>
        </w:rPr>
        <w:t xml:space="preserve">geothermal </w:t>
      </w:r>
      <w:r w:rsidR="009A7E37">
        <w:rPr>
          <w:rFonts w:ascii="Times New Roman" w:eastAsia="Times New Roman" w:hAnsi="Times New Roman" w:cs="Times New Roman"/>
          <w:highlight w:val="white"/>
        </w:rPr>
        <w:t xml:space="preserve">systems, and related </w:t>
      </w:r>
      <w:r w:rsidR="009A7E37">
        <w:rPr>
          <w:rFonts w:ascii="Times New Roman" w:eastAsia="Times New Roman" w:hAnsi="Times New Roman" w:cs="Times New Roman"/>
          <w:highlight w:val="white"/>
        </w:rPr>
        <w:t xml:space="preserve">strategies </w:t>
      </w:r>
      <w:r w:rsidR="009A7E37">
        <w:rPr>
          <w:rFonts w:ascii="Times New Roman" w:eastAsia="Times New Roman" w:hAnsi="Times New Roman" w:cs="Times New Roman"/>
          <w:highlight w:val="white"/>
        </w:rPr>
        <w:t xml:space="preserve">employed by the </w:t>
      </w:r>
      <w:r w:rsidR="009A7E37">
        <w:rPr>
          <w:rFonts w:ascii="Times New Roman" w:eastAsia="Times New Roman" w:hAnsi="Times New Roman" w:cs="Times New Roman"/>
          <w:highlight w:val="white"/>
        </w:rPr>
        <w:t xml:space="preserve">institution. </w:t>
      </w:r>
      <w:r w:rsidR="009A7E37">
        <w:rPr>
          <w:rFonts w:ascii="Times New Roman" w:eastAsia="Times New Roman" w:hAnsi="Times New Roman" w:cs="Times New Roman"/>
          <w:highlight w:val="white"/>
        </w:rPr>
        <w:t xml:space="preserve">Most </w:t>
      </w:r>
      <w:r w:rsidR="009A7E37">
        <w:rPr>
          <w:rFonts w:ascii="Times New Roman" w:eastAsia="Times New Roman" w:hAnsi="Times New Roman" w:cs="Times New Roman"/>
          <w:highlight w:val="white"/>
        </w:rPr>
        <w:t xml:space="preserve">of the </w:t>
      </w:r>
      <w:r w:rsidR="009A7E37">
        <w:rPr>
          <w:rFonts w:ascii="Times New Roman" w:eastAsia="Times New Roman" w:hAnsi="Times New Roman" w:cs="Times New Roman"/>
          <w:highlight w:val="white"/>
        </w:rPr>
        <w:t xml:space="preserve">points that </w:t>
      </w:r>
      <w:r w:rsidR="009A7E37">
        <w:rPr>
          <w:rFonts w:ascii="Times New Roman" w:eastAsia="Times New Roman" w:hAnsi="Times New Roman" w:cs="Times New Roman"/>
          <w:highlight w:val="white"/>
        </w:rPr>
        <w:t>the Unive</w:t>
      </w:r>
      <w:r w:rsidR="009A7E37">
        <w:rPr>
          <w:rFonts w:ascii="Times New Roman" w:eastAsia="Times New Roman" w:hAnsi="Times New Roman" w:cs="Times New Roman"/>
          <w:highlight w:val="white"/>
        </w:rPr>
        <w:t xml:space="preserve">rsity of </w:t>
      </w:r>
      <w:r w:rsidR="009A7E37">
        <w:rPr>
          <w:rFonts w:ascii="Times New Roman" w:eastAsia="Times New Roman" w:hAnsi="Times New Roman" w:cs="Times New Roman"/>
          <w:highlight w:val="white"/>
        </w:rPr>
        <w:t xml:space="preserve">Illinois </w:t>
      </w:r>
      <w:r w:rsidR="009A7E37">
        <w:rPr>
          <w:rFonts w:ascii="Times New Roman" w:eastAsia="Times New Roman" w:hAnsi="Times New Roman" w:cs="Times New Roman"/>
          <w:highlight w:val="white"/>
        </w:rPr>
        <w:t xml:space="preserve">did not </w:t>
      </w:r>
      <w:r w:rsidR="009A7E37">
        <w:rPr>
          <w:rFonts w:ascii="Times New Roman" w:eastAsia="Times New Roman" w:hAnsi="Times New Roman" w:cs="Times New Roman"/>
          <w:highlight w:val="white"/>
        </w:rPr>
        <w:t xml:space="preserve">earn in the </w:t>
      </w:r>
      <w:r w:rsidR="009A7E37">
        <w:rPr>
          <w:rFonts w:ascii="Times New Roman" w:eastAsia="Times New Roman" w:hAnsi="Times New Roman" w:cs="Times New Roman"/>
          <w:highlight w:val="white"/>
        </w:rPr>
        <w:t xml:space="preserve">Clean and </w:t>
      </w:r>
      <w:r w:rsidR="009A7E37">
        <w:rPr>
          <w:rFonts w:ascii="Times New Roman" w:eastAsia="Times New Roman" w:hAnsi="Times New Roman" w:cs="Times New Roman"/>
          <w:highlight w:val="white"/>
        </w:rPr>
        <w:t xml:space="preserve">Renewable </w:t>
      </w:r>
      <w:r w:rsidR="009A7E37">
        <w:rPr>
          <w:rFonts w:ascii="Times New Roman" w:eastAsia="Times New Roman" w:hAnsi="Times New Roman" w:cs="Times New Roman"/>
          <w:highlight w:val="white"/>
        </w:rPr>
        <w:t xml:space="preserve">Energy </w:t>
      </w:r>
      <w:r w:rsidR="009A7E37">
        <w:rPr>
          <w:rFonts w:ascii="Times New Roman" w:eastAsia="Times New Roman" w:hAnsi="Times New Roman" w:cs="Times New Roman"/>
          <w:highlight w:val="white"/>
        </w:rPr>
        <w:t xml:space="preserve">section of the report </w:t>
      </w:r>
      <w:r w:rsidR="009A7E37">
        <w:rPr>
          <w:rFonts w:ascii="Times New Roman" w:eastAsia="Times New Roman" w:hAnsi="Times New Roman" w:cs="Times New Roman"/>
          <w:highlight w:val="white"/>
        </w:rPr>
        <w:t xml:space="preserve">came </w:t>
      </w:r>
      <w:r w:rsidR="009A7E37">
        <w:rPr>
          <w:rFonts w:ascii="Times New Roman" w:eastAsia="Times New Roman" w:hAnsi="Times New Roman" w:cs="Times New Roman"/>
          <w:highlight w:val="white"/>
        </w:rPr>
        <w:t xml:space="preserve">from the </w:t>
      </w:r>
      <w:r w:rsidR="009A7E37">
        <w:rPr>
          <w:rFonts w:ascii="Times New Roman" w:eastAsia="Times New Roman" w:hAnsi="Times New Roman" w:cs="Times New Roman"/>
          <w:highlight w:val="white"/>
        </w:rPr>
        <w:t>energy generated by off-</w:t>
      </w:r>
      <w:r w:rsidR="009A7E37">
        <w:rPr>
          <w:rFonts w:ascii="Times New Roman" w:eastAsia="Times New Roman" w:hAnsi="Times New Roman" w:cs="Times New Roman"/>
          <w:highlight w:val="white"/>
        </w:rPr>
        <w:t xml:space="preserve">site </w:t>
      </w:r>
      <w:r w:rsidR="009A7E37">
        <w:rPr>
          <w:rFonts w:ascii="Times New Roman" w:eastAsia="Times New Roman" w:hAnsi="Times New Roman" w:cs="Times New Roman"/>
          <w:highlight w:val="white"/>
        </w:rPr>
        <w:t xml:space="preserve">projects. </w:t>
      </w:r>
      <w:r w:rsidR="009A7E37">
        <w:rPr>
          <w:rFonts w:ascii="Times New Roman" w:eastAsia="Times New Roman" w:hAnsi="Times New Roman" w:cs="Times New Roman"/>
          <w:highlight w:val="white"/>
        </w:rPr>
        <w:t xml:space="preserve">Both </w:t>
      </w:r>
      <w:r w:rsidRPr="00A03E23">
        <w:rPr>
          <w:rFonts w:ascii="Times New Roman" w:eastAsia="Times New Roman" w:hAnsi="Times New Roman" w:cs="Times New Roman"/>
          <w:noProof/>
        </w:rPr>
        <mc:AlternateContent>
          <mc:Choice Requires="wps">
            <w:drawing>
              <wp:anchor distT="45720" distB="45720" distL="114300" distR="114300" simplePos="0" relativeHeight="251681792" behindDoc="0" locked="0" layoutInCell="1" allowOverlap="1" wp14:anchorId="2F3ACE0D" wp14:editId="7DFF95F8">
                <wp:simplePos x="0" y="0"/>
                <wp:positionH relativeFrom="margin">
                  <wp:posOffset>-635</wp:posOffset>
                </wp:positionH>
                <wp:positionV relativeFrom="paragraph">
                  <wp:posOffset>3366193</wp:posOffset>
                </wp:positionV>
                <wp:extent cx="3833495" cy="1404620"/>
                <wp:effectExtent l="0" t="0" r="0"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1" type="#_x0000_t202" style="position:absolute;left:0;text-align:left;margin-left:-.05pt;margin-top:265.05pt;width:301.8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6</w:t>
                      </w:r>
                    </w:p>
                  </w:txbxContent>
                </v:textbox>
                <w10:wrap type="square" anchorx="margin"/>
              </v:shape>
            </w:pict>
          </mc:Fallback>
        </mc:AlternateContent>
      </w:r>
      <w:r w:rsidR="009A7E37">
        <w:rPr>
          <w:rFonts w:ascii="Times New Roman" w:eastAsia="Times New Roman" w:hAnsi="Times New Roman" w:cs="Times New Roman"/>
          <w:highlight w:val="white"/>
        </w:rPr>
        <w:t xml:space="preserve">UIUC and Stanford </w:t>
      </w:r>
      <w:r w:rsidR="009A7E37">
        <w:rPr>
          <w:rFonts w:ascii="Times New Roman" w:eastAsia="Times New Roman" w:hAnsi="Times New Roman" w:cs="Times New Roman"/>
          <w:highlight w:val="white"/>
        </w:rPr>
        <w:t xml:space="preserve">generated about the same amount of </w:t>
      </w:r>
      <w:r w:rsidR="009A7E37">
        <w:rPr>
          <w:rFonts w:ascii="Times New Roman" w:eastAsia="Times New Roman" w:hAnsi="Times New Roman" w:cs="Times New Roman"/>
          <w:highlight w:val="white"/>
        </w:rPr>
        <w:t xml:space="preserve">renewable energy on-site. </w:t>
      </w:r>
      <w:r w:rsidR="009A7E37">
        <w:rPr>
          <w:rFonts w:ascii="Times New Roman" w:eastAsia="Times New Roman" w:hAnsi="Times New Roman" w:cs="Times New Roman"/>
          <w:highlight w:val="white"/>
        </w:rPr>
        <w:t xml:space="preserve">However, although </w:t>
      </w:r>
      <w:r w:rsidR="009A7E37">
        <w:rPr>
          <w:rFonts w:ascii="Times New Roman" w:eastAsia="Times New Roman" w:hAnsi="Times New Roman" w:cs="Times New Roman"/>
          <w:highlight w:val="white"/>
        </w:rPr>
        <w:t>the University</w:t>
      </w:r>
      <w:r w:rsidR="009A7E37">
        <w:rPr>
          <w:rFonts w:ascii="Times New Roman" w:eastAsia="Times New Roman" w:hAnsi="Times New Roman" w:cs="Times New Roman"/>
          <w:highlight w:val="white"/>
        </w:rPr>
        <w:t xml:space="preserve"> </w:t>
      </w:r>
      <w:r w:rsidR="009A7E37">
        <w:rPr>
          <w:rFonts w:ascii="Times New Roman" w:eastAsia="Times New Roman" w:hAnsi="Times New Roman" w:cs="Times New Roman"/>
          <w:highlight w:val="white"/>
        </w:rPr>
        <w:t xml:space="preserve">of Illinois </w:t>
      </w:r>
      <w:r w:rsidR="009A7E37">
        <w:rPr>
          <w:rFonts w:ascii="Times New Roman" w:eastAsia="Times New Roman" w:hAnsi="Times New Roman" w:cs="Times New Roman"/>
          <w:highlight w:val="white"/>
        </w:rPr>
        <w:t xml:space="preserve">consumes four times the </w:t>
      </w:r>
      <w:r w:rsidR="009A7E37">
        <w:rPr>
          <w:rFonts w:ascii="Times New Roman" w:eastAsia="Times New Roman" w:hAnsi="Times New Roman" w:cs="Times New Roman"/>
          <w:highlight w:val="white"/>
        </w:rPr>
        <w:t xml:space="preserve">amount of energy (due to student </w:t>
      </w:r>
      <w:r w:rsidR="009A7E37">
        <w:rPr>
          <w:rFonts w:ascii="Times New Roman" w:eastAsia="Times New Roman" w:hAnsi="Times New Roman" w:cs="Times New Roman"/>
          <w:highlight w:val="white"/>
        </w:rPr>
        <w:t xml:space="preserve">population </w:t>
      </w:r>
      <w:r w:rsidR="009A7E37">
        <w:rPr>
          <w:rFonts w:ascii="Times New Roman" w:eastAsia="Times New Roman" w:hAnsi="Times New Roman" w:cs="Times New Roman"/>
          <w:highlight w:val="white"/>
        </w:rPr>
        <w:t xml:space="preserve">differences), </w:t>
      </w:r>
      <w:r w:rsidR="009A7E37">
        <w:rPr>
          <w:rFonts w:ascii="Times New Roman" w:eastAsia="Times New Roman" w:hAnsi="Times New Roman" w:cs="Times New Roman"/>
          <w:highlight w:val="white"/>
        </w:rPr>
        <w:t xml:space="preserve">Stanford generates 64 times </w:t>
      </w:r>
      <w:r w:rsidR="009A7E37">
        <w:rPr>
          <w:rFonts w:ascii="Times New Roman" w:eastAsia="Times New Roman" w:hAnsi="Times New Roman" w:cs="Times New Roman"/>
          <w:highlight w:val="white"/>
        </w:rPr>
        <w:t xml:space="preserve">the amount of </w:t>
      </w:r>
      <w:r w:rsidR="009A7E37">
        <w:rPr>
          <w:rFonts w:ascii="Times New Roman" w:eastAsia="Times New Roman" w:hAnsi="Times New Roman" w:cs="Times New Roman"/>
          <w:highlight w:val="white"/>
        </w:rPr>
        <w:t xml:space="preserve">renewable energy off-site </w:t>
      </w:r>
      <w:r w:rsidR="009A7E37">
        <w:rPr>
          <w:rFonts w:ascii="Times New Roman" w:eastAsia="Times New Roman" w:hAnsi="Times New Roman" w:cs="Times New Roman"/>
          <w:highlight w:val="white"/>
        </w:rPr>
        <w:t xml:space="preserve">than </w:t>
      </w:r>
      <w:r w:rsidR="009A7E37">
        <w:rPr>
          <w:rFonts w:ascii="Times New Roman" w:eastAsia="Times New Roman" w:hAnsi="Times New Roman" w:cs="Times New Roman"/>
          <w:highlight w:val="white"/>
        </w:rPr>
        <w:t xml:space="preserve">UIUC </w:t>
      </w:r>
      <w:r w:rsidR="009A7E37">
        <w:rPr>
          <w:rFonts w:ascii="Times New Roman" w:eastAsia="Times New Roman" w:hAnsi="Times New Roman" w:cs="Times New Roman"/>
          <w:highlight w:val="white"/>
        </w:rPr>
        <w:t xml:space="preserve">(see Figure </w:t>
      </w:r>
      <w:r>
        <w:rPr>
          <w:rFonts w:ascii="Times New Roman" w:eastAsia="Times New Roman" w:hAnsi="Times New Roman" w:cs="Times New Roman"/>
          <w:highlight w:val="white"/>
        </w:rPr>
        <w:t>6</w:t>
      </w:r>
      <w:r w:rsidR="009A7E37">
        <w:rPr>
          <w:rFonts w:ascii="Times New Roman" w:eastAsia="Times New Roman" w:hAnsi="Times New Roman" w:cs="Times New Roman"/>
          <w:highlight w:val="white"/>
        </w:rPr>
        <w:t xml:space="preserve">). </w:t>
      </w:r>
      <w:r w:rsidR="009A7E37">
        <w:rPr>
          <w:rFonts w:ascii="Times New Roman" w:eastAsia="Times New Roman" w:hAnsi="Times New Roman" w:cs="Times New Roman"/>
          <w:highlight w:val="white"/>
        </w:rPr>
        <w:t xml:space="preserve">This drastic </w:t>
      </w:r>
      <w:r w:rsidR="009A7E37">
        <w:rPr>
          <w:rFonts w:ascii="Times New Roman" w:eastAsia="Times New Roman" w:hAnsi="Times New Roman" w:cs="Times New Roman"/>
          <w:highlight w:val="white"/>
        </w:rPr>
        <w:t xml:space="preserve">difference in </w:t>
      </w:r>
      <w:r w:rsidR="009A7E37">
        <w:rPr>
          <w:rFonts w:ascii="Times New Roman" w:eastAsia="Times New Roman" w:hAnsi="Times New Roman" w:cs="Times New Roman"/>
          <w:highlight w:val="white"/>
        </w:rPr>
        <w:t xml:space="preserve">numbers is due to the </w:t>
      </w:r>
      <w:r w:rsidR="009A7E37">
        <w:rPr>
          <w:rFonts w:ascii="Times New Roman" w:eastAsia="Times New Roman" w:hAnsi="Times New Roman" w:cs="Times New Roman"/>
          <w:highlight w:val="white"/>
        </w:rPr>
        <w:t xml:space="preserve">fact </w:t>
      </w:r>
      <w:r w:rsidR="009A7E37">
        <w:rPr>
          <w:rFonts w:ascii="Times New Roman" w:eastAsia="Times New Roman" w:hAnsi="Times New Roman" w:cs="Times New Roman"/>
          <w:highlight w:val="white"/>
        </w:rPr>
        <w:t>the Universit</w:t>
      </w:r>
      <w:r w:rsidR="009A7E37">
        <w:rPr>
          <w:rFonts w:ascii="Times New Roman" w:eastAsia="Times New Roman" w:hAnsi="Times New Roman" w:cs="Times New Roman"/>
          <w:highlight w:val="white"/>
        </w:rPr>
        <w:t xml:space="preserve">y of </w:t>
      </w:r>
      <w:r w:rsidR="009A7E37">
        <w:rPr>
          <w:rFonts w:ascii="Times New Roman" w:eastAsia="Times New Roman" w:hAnsi="Times New Roman" w:cs="Times New Roman"/>
          <w:highlight w:val="white"/>
        </w:rPr>
        <w:t xml:space="preserve">Illinois put </w:t>
      </w:r>
      <w:r w:rsidR="009A7E37">
        <w:rPr>
          <w:rFonts w:ascii="Times New Roman" w:eastAsia="Times New Roman" w:hAnsi="Times New Roman" w:cs="Times New Roman"/>
          <w:highlight w:val="white"/>
        </w:rPr>
        <w:t xml:space="preserve">the Wind </w:t>
      </w:r>
      <w:r w:rsidR="009A7E37">
        <w:rPr>
          <w:rFonts w:ascii="Times New Roman" w:eastAsia="Times New Roman" w:hAnsi="Times New Roman" w:cs="Times New Roman"/>
          <w:highlight w:val="white"/>
        </w:rPr>
        <w:t xml:space="preserve">Power Purchase Agreement </w:t>
      </w:r>
      <w:r w:rsidR="009A7E37">
        <w:rPr>
          <w:rFonts w:ascii="Times New Roman" w:eastAsia="Times New Roman" w:hAnsi="Times New Roman" w:cs="Times New Roman"/>
          <w:highlight w:val="white"/>
        </w:rPr>
        <w:t xml:space="preserve">into </w:t>
      </w:r>
      <w:r w:rsidR="009A7E37">
        <w:rPr>
          <w:rFonts w:ascii="Times New Roman" w:eastAsia="Times New Roman" w:hAnsi="Times New Roman" w:cs="Times New Roman"/>
          <w:highlight w:val="white"/>
        </w:rPr>
        <w:t xml:space="preserve">effect in 2019, and numbers still </w:t>
      </w:r>
      <w:r w:rsidR="009A7E37">
        <w:rPr>
          <w:rFonts w:ascii="Times New Roman" w:eastAsia="Times New Roman" w:hAnsi="Times New Roman" w:cs="Times New Roman"/>
          <w:highlight w:val="white"/>
        </w:rPr>
        <w:t xml:space="preserve">need to be built up. These should </w:t>
      </w:r>
      <w:r w:rsidR="009A7E37">
        <w:rPr>
          <w:rFonts w:ascii="Times New Roman" w:eastAsia="Times New Roman" w:hAnsi="Times New Roman" w:cs="Times New Roman"/>
          <w:highlight w:val="white"/>
        </w:rPr>
        <w:t xml:space="preserve">be </w:t>
      </w:r>
      <w:r w:rsidR="009A7E37">
        <w:rPr>
          <w:rFonts w:ascii="Times New Roman" w:eastAsia="Times New Roman" w:hAnsi="Times New Roman" w:cs="Times New Roman"/>
          <w:highlight w:val="white"/>
        </w:rPr>
        <w:t xml:space="preserve">corrected, and points will be </w:t>
      </w:r>
      <w:r w:rsidR="009A7E37">
        <w:rPr>
          <w:rFonts w:ascii="Times New Roman" w:eastAsia="Times New Roman" w:hAnsi="Times New Roman" w:cs="Times New Roman"/>
          <w:highlight w:val="white"/>
        </w:rPr>
        <w:t xml:space="preserve">gained back in the 2020 report. </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Transportation</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9A7E37">
      <w:pPr>
        <w:jc w:val="both"/>
        <w:rPr>
          <w:rFonts w:ascii="Times New Roman" w:eastAsia="Times New Roman" w:hAnsi="Times New Roman" w:cs="Times New Roman"/>
          <w:highlight w:val="white"/>
        </w:rPr>
      </w:pPr>
      <w:r>
        <w:rPr>
          <w:rFonts w:ascii="Times New Roman" w:eastAsia="Times New Roman" w:hAnsi="Times New Roman" w:cs="Times New Roman"/>
        </w:rPr>
        <w:t>The University of Illinois received 4.81/7.0</w:t>
      </w:r>
      <w:r>
        <w:rPr>
          <w:rFonts w:ascii="Times New Roman" w:eastAsia="Times New Roman" w:hAnsi="Times New Roman" w:cs="Times New Roman"/>
        </w:rPr>
        <w:t>0 points in the Transportation category of the 2019 STARS Report with a 0.17/1.00 in Campus Fleet, a 1.80/2.00 in Student Commute Modal Split, a 0.84/2.00 in Employee Commute Modal Split, and a 2.00/2.00 in Support for Sustainable Transportation. In the Ca</w:t>
      </w:r>
      <w:r>
        <w:rPr>
          <w:rFonts w:ascii="Times New Roman" w:eastAsia="Times New Roman" w:hAnsi="Times New Roman" w:cs="Times New Roman"/>
        </w:rPr>
        <w:t xml:space="preserve">mpus Flett category, 1.00 point is awarded for schools in which their entire campus fleet is composed of vehicles that are alternatively fueled/powered. Not many schools have a high scoring in this category, but universities who have a higher score than U </w:t>
      </w:r>
      <w:r>
        <w:rPr>
          <w:rFonts w:ascii="Times New Roman" w:eastAsia="Times New Roman" w:hAnsi="Times New Roman" w:cs="Times New Roman"/>
        </w:rPr>
        <w:t xml:space="preserve">of I have a greater number of vehicles in their campus fleet and have </w:t>
      </w:r>
      <w:r>
        <w:rPr>
          <w:rFonts w:ascii="Times New Roman" w:eastAsia="Times New Roman" w:hAnsi="Times New Roman" w:cs="Times New Roman"/>
          <w:highlight w:val="white"/>
        </w:rPr>
        <w:t xml:space="preserve">descriptions of the institution’s efforts to support alternative fuel and power technology in its motorized fleet. A long term plan to raise this score would be to </w:t>
      </w:r>
      <w:r>
        <w:rPr>
          <w:rFonts w:ascii="Times New Roman" w:eastAsia="Times New Roman" w:hAnsi="Times New Roman" w:cs="Times New Roman"/>
        </w:rPr>
        <w:t>increase the number of</w:t>
      </w:r>
      <w:r>
        <w:rPr>
          <w:rFonts w:ascii="Times New Roman" w:eastAsia="Times New Roman" w:hAnsi="Times New Roman" w:cs="Times New Roman"/>
        </w:rPr>
        <w:t xml:space="preserve"> buses that are alternatively powered or more sustainable. </w:t>
      </w:r>
      <w:r>
        <w:rPr>
          <w:rFonts w:ascii="Times New Roman" w:eastAsia="Times New Roman" w:hAnsi="Times New Roman" w:cs="Times New Roman"/>
          <w:highlight w:val="white"/>
        </w:rPr>
        <w:t>A quick way to raise the university’s score in this area would be to add a description. The Student Commute Modal Split has a high number of points, but the Employee Modal Split still needs some wo</w:t>
      </w:r>
      <w:r>
        <w:rPr>
          <w:rFonts w:ascii="Times New Roman" w:eastAsia="Times New Roman" w:hAnsi="Times New Roman" w:cs="Times New Roman"/>
          <w:highlight w:val="white"/>
        </w:rPr>
        <w:t>rk. A campus mode-share survey was sent out in January 2019 to collect the commuter data for both students and employees, and it was found that a total of 42 percent of the university's employees use a more sustainable commuting option, but no data was giv</w:t>
      </w:r>
      <w:r>
        <w:rPr>
          <w:rFonts w:ascii="Times New Roman" w:eastAsia="Times New Roman" w:hAnsi="Times New Roman" w:cs="Times New Roman"/>
          <w:highlight w:val="white"/>
        </w:rPr>
        <w:t xml:space="preserve">en on the distribution of employees that walk, carpool, bike, use public transportation, etc. One way to entice employees to take this survey, thus allowing the </w:t>
      </w:r>
      <w:r>
        <w:rPr>
          <w:rFonts w:ascii="Times New Roman" w:eastAsia="Times New Roman" w:hAnsi="Times New Roman" w:cs="Times New Roman"/>
          <w:highlight w:val="white"/>
        </w:rPr>
        <w:t xml:space="preserve">university to obtain more detailed information, is upon </w:t>
      </w:r>
      <w:r>
        <w:rPr>
          <w:rFonts w:ascii="Times New Roman" w:eastAsia="Times New Roman" w:hAnsi="Times New Roman" w:cs="Times New Roman"/>
          <w:highlight w:val="white"/>
        </w:rPr>
        <w:t xml:space="preserve">completing the survey, </w:t>
      </w:r>
      <w:r>
        <w:rPr>
          <w:rFonts w:ascii="Times New Roman" w:eastAsia="Times New Roman" w:hAnsi="Times New Roman" w:cs="Times New Roman"/>
          <w:highlight w:val="white"/>
        </w:rPr>
        <w:lastRenderedPageBreak/>
        <w:t>the employee’s n</w:t>
      </w:r>
      <w:r>
        <w:rPr>
          <w:rFonts w:ascii="Times New Roman" w:eastAsia="Times New Roman" w:hAnsi="Times New Roman" w:cs="Times New Roman"/>
          <w:highlight w:val="white"/>
        </w:rPr>
        <w:t xml:space="preserve">ame will </w:t>
      </w:r>
      <w:r>
        <w:rPr>
          <w:rFonts w:ascii="Times New Roman" w:eastAsia="Times New Roman" w:hAnsi="Times New Roman" w:cs="Times New Roman"/>
          <w:highlight w:val="white"/>
        </w:rPr>
        <w:t xml:space="preserve">be entered into a drawing to win a prize such as Illini Sustainability spirit wear. Current work is being done </w:t>
      </w:r>
      <w:r>
        <w:rPr>
          <w:rFonts w:ascii="Times New Roman" w:eastAsia="Times New Roman" w:hAnsi="Times New Roman" w:cs="Times New Roman"/>
          <w:highlight w:val="white"/>
        </w:rPr>
        <w:t>by WIEFX Sustainability Scholars to improve commuting to work. The Bike Path Renovation: Armory Avenue Path South of Gregory Hall projec</w:t>
      </w:r>
      <w:r>
        <w:rPr>
          <w:rFonts w:ascii="Times New Roman" w:eastAsia="Times New Roman" w:hAnsi="Times New Roman" w:cs="Times New Roman"/>
          <w:highlight w:val="white"/>
        </w:rPr>
        <w:t xml:space="preserve">t by Natalie Hill is making it easier </w:t>
      </w:r>
      <w:r>
        <w:rPr>
          <w:rFonts w:ascii="Times New Roman" w:eastAsia="Times New Roman" w:hAnsi="Times New Roman" w:cs="Times New Roman"/>
          <w:highlight w:val="white"/>
        </w:rPr>
        <w:t xml:space="preserve">for employees and </w:t>
      </w:r>
      <w:r>
        <w:rPr>
          <w:rFonts w:ascii="Times New Roman" w:eastAsia="Times New Roman" w:hAnsi="Times New Roman" w:cs="Times New Roman"/>
          <w:highlight w:val="white"/>
        </w:rPr>
        <w:t xml:space="preserve">students to bike </w:t>
      </w:r>
      <w:r>
        <w:rPr>
          <w:rFonts w:ascii="Times New Roman" w:eastAsia="Times New Roman" w:hAnsi="Times New Roman" w:cs="Times New Roman"/>
          <w:highlight w:val="white"/>
        </w:rPr>
        <w:t xml:space="preserve">to </w:t>
      </w:r>
      <w:r>
        <w:rPr>
          <w:rFonts w:ascii="Times New Roman" w:eastAsia="Times New Roman" w:hAnsi="Times New Roman" w:cs="Times New Roman"/>
          <w:highlight w:val="white"/>
        </w:rPr>
        <w:t xml:space="preserve">class. Another project by Chikako Minaj and Riya </w:t>
      </w:r>
      <w:r>
        <w:rPr>
          <w:rFonts w:ascii="Times New Roman" w:eastAsia="Times New Roman" w:hAnsi="Times New Roman" w:cs="Times New Roman"/>
          <w:highlight w:val="white"/>
        </w:rPr>
        <w:t xml:space="preserve">Gyanmote is </w:t>
      </w:r>
      <w:r>
        <w:rPr>
          <w:rFonts w:ascii="Times New Roman" w:eastAsia="Times New Roman" w:hAnsi="Times New Roman" w:cs="Times New Roman"/>
          <w:highlight w:val="white"/>
        </w:rPr>
        <w:t xml:space="preserve">currently being performed to add more electric </w:t>
      </w:r>
      <w:r>
        <w:rPr>
          <w:rFonts w:ascii="Times New Roman" w:eastAsia="Times New Roman" w:hAnsi="Times New Roman" w:cs="Times New Roman"/>
          <w:highlight w:val="white"/>
        </w:rPr>
        <w:t xml:space="preserve">vehicle charging stations on campus. This will eventually </w:t>
      </w:r>
      <w:r>
        <w:rPr>
          <w:rFonts w:ascii="Times New Roman" w:eastAsia="Times New Roman" w:hAnsi="Times New Roman" w:cs="Times New Roman"/>
          <w:highlight w:val="white"/>
        </w:rPr>
        <w:t>allow more peo</w:t>
      </w:r>
      <w:r>
        <w:rPr>
          <w:rFonts w:ascii="Times New Roman" w:eastAsia="Times New Roman" w:hAnsi="Times New Roman" w:cs="Times New Roman"/>
          <w:highlight w:val="white"/>
        </w:rPr>
        <w:t xml:space="preserve">ple to drive electric cars to work. One last way to convince employees to </w:t>
      </w:r>
      <w:r>
        <w:rPr>
          <w:rFonts w:ascii="Times New Roman" w:eastAsia="Times New Roman" w:hAnsi="Times New Roman" w:cs="Times New Roman"/>
          <w:highlight w:val="white"/>
        </w:rPr>
        <w:t xml:space="preserve">commute to work more sustainably is to put closer parking marked specifically for low </w:t>
      </w:r>
      <w:r>
        <w:rPr>
          <w:rFonts w:ascii="Times New Roman" w:eastAsia="Times New Roman" w:hAnsi="Times New Roman" w:cs="Times New Roman"/>
          <w:highlight w:val="white"/>
        </w:rPr>
        <w:t xml:space="preserve">emission vehicles. With all of </w:t>
      </w:r>
      <w:r>
        <w:rPr>
          <w:rFonts w:ascii="Times New Roman" w:eastAsia="Times New Roman" w:hAnsi="Times New Roman" w:cs="Times New Roman"/>
          <w:highlight w:val="white"/>
        </w:rPr>
        <w:t xml:space="preserve">these modifications, the </w:t>
      </w:r>
      <w:r>
        <w:rPr>
          <w:rFonts w:ascii="Times New Roman" w:eastAsia="Times New Roman" w:hAnsi="Times New Roman" w:cs="Times New Roman"/>
          <w:highlight w:val="white"/>
        </w:rPr>
        <w:t>score in commuting will eventually grow.</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Since the university received a 2.00/2.00 in </w:t>
      </w:r>
      <w:r>
        <w:rPr>
          <w:rFonts w:ascii="Times New Roman" w:eastAsia="Times New Roman" w:hAnsi="Times New Roman" w:cs="Times New Roman"/>
          <w:highlight w:val="white"/>
        </w:rPr>
        <w:t xml:space="preserve">Support for Sustainable Transportation, it </w:t>
      </w:r>
      <w:r>
        <w:rPr>
          <w:rFonts w:ascii="Times New Roman" w:eastAsia="Times New Roman" w:hAnsi="Times New Roman" w:cs="Times New Roman"/>
          <w:highlight w:val="white"/>
        </w:rPr>
        <w:t xml:space="preserve">needs to maintain these great numbers. </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Air and Climate</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DF3B4D">
      <w:pPr>
        <w:jc w:val="both"/>
        <w:rPr>
          <w:rFonts w:ascii="Times New Roman" w:eastAsia="Times New Roman" w:hAnsi="Times New Roman" w:cs="Times New Roman"/>
          <w:highlight w:val="white"/>
        </w:rPr>
      </w:pPr>
      <w:r w:rsidRPr="00A03E23">
        <w:rPr>
          <w:rFonts w:ascii="Times New Roman" w:eastAsia="Times New Roman" w:hAnsi="Times New Roman" w:cs="Times New Roman"/>
          <w:noProof/>
        </w:rPr>
        <mc:AlternateContent>
          <mc:Choice Requires="wps">
            <w:drawing>
              <wp:anchor distT="45720" distB="45720" distL="114300" distR="114300" simplePos="0" relativeHeight="251689984" behindDoc="0" locked="0" layoutInCell="1" allowOverlap="1" wp14:anchorId="2F3ACE0D" wp14:editId="7DFF95F8">
                <wp:simplePos x="0" y="0"/>
                <wp:positionH relativeFrom="margin">
                  <wp:align>left</wp:align>
                </wp:positionH>
                <wp:positionV relativeFrom="paragraph">
                  <wp:posOffset>5527387</wp:posOffset>
                </wp:positionV>
                <wp:extent cx="6068060" cy="1404620"/>
                <wp:effectExtent l="0" t="0" r="8890" b="6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2" type="#_x0000_t202" style="position:absolute;left:0;text-align:left;margin-left:0;margin-top:435.25pt;width:477.8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10</w:t>
                      </w:r>
                    </w:p>
                  </w:txbxContent>
                </v:textbox>
                <w10:wrap type="square" anchorx="margin"/>
              </v:shape>
            </w:pict>
          </mc:Fallback>
        </mc:AlternateContent>
      </w:r>
      <w:r w:rsidRPr="00A03E23">
        <w:rPr>
          <w:rFonts w:ascii="Times New Roman" w:eastAsia="Times New Roman" w:hAnsi="Times New Roman" w:cs="Times New Roman"/>
          <w:noProof/>
        </w:rPr>
        <mc:AlternateContent>
          <mc:Choice Requires="wps">
            <w:drawing>
              <wp:anchor distT="45720" distB="45720" distL="114300" distR="114300" simplePos="0" relativeHeight="251687936" behindDoc="0" locked="0" layoutInCell="1" allowOverlap="1" wp14:anchorId="2F3ACE0D" wp14:editId="7DFF95F8">
                <wp:simplePos x="0" y="0"/>
                <wp:positionH relativeFrom="margin">
                  <wp:posOffset>3422073</wp:posOffset>
                </wp:positionH>
                <wp:positionV relativeFrom="paragraph">
                  <wp:posOffset>4001481</wp:posOffset>
                </wp:positionV>
                <wp:extent cx="3034030" cy="1404620"/>
                <wp:effectExtent l="0" t="0" r="0" b="6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3" type="#_x0000_t202" style="position:absolute;left:0;text-align:left;margin-left:269.45pt;margin-top:315.1pt;width:238.9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8</w:t>
                      </w:r>
                    </w:p>
                  </w:txbxContent>
                </v:textbox>
                <w10:wrap type="square" anchorx="margin"/>
              </v:shape>
            </w:pict>
          </mc:Fallback>
        </mc:AlternateContent>
      </w:r>
      <w:r>
        <w:rPr>
          <w:noProof/>
        </w:rPr>
        <w:drawing>
          <wp:anchor distT="114300" distB="114300" distL="114300" distR="114300" simplePos="0" relativeHeight="251665408" behindDoc="0" locked="0" layoutInCell="1" hidden="0" allowOverlap="1">
            <wp:simplePos x="0" y="0"/>
            <wp:positionH relativeFrom="column">
              <wp:posOffset>3442277</wp:posOffset>
            </wp:positionH>
            <wp:positionV relativeFrom="paragraph">
              <wp:posOffset>2190404</wp:posOffset>
            </wp:positionV>
            <wp:extent cx="2876550" cy="1783080"/>
            <wp:effectExtent l="12700" t="12700" r="12700" b="12700"/>
            <wp:wrapSquare wrapText="bothSides" distT="114300" distB="114300" distL="114300" distR="114300"/>
            <wp:docPr id="6"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12"/>
                    <a:srcRect/>
                    <a:stretch>
                      <a:fillRect/>
                    </a:stretch>
                  </pic:blipFill>
                  <pic:spPr>
                    <a:xfrm>
                      <a:off x="0" y="0"/>
                      <a:ext cx="2876550" cy="1783080"/>
                    </a:xfrm>
                    <a:prstGeom prst="rect">
                      <a:avLst/>
                    </a:prstGeom>
                    <a:ln w="12700">
                      <a:solidFill>
                        <a:srgbClr val="000000"/>
                      </a:solidFill>
                      <a:prstDash val="solid"/>
                    </a:ln>
                  </pic:spPr>
                </pic:pic>
              </a:graphicData>
            </a:graphic>
          </wp:anchor>
        </w:drawing>
      </w:r>
      <w:r w:rsidRPr="00A03E23">
        <w:rPr>
          <w:rFonts w:ascii="Times New Roman" w:eastAsia="Times New Roman" w:hAnsi="Times New Roman" w:cs="Times New Roman"/>
          <w:noProof/>
        </w:rPr>
        <mc:AlternateContent>
          <mc:Choice Requires="wps">
            <w:drawing>
              <wp:anchor distT="45720" distB="45720" distL="114300" distR="114300" simplePos="0" relativeHeight="251685888" behindDoc="0" locked="0" layoutInCell="1" allowOverlap="1" wp14:anchorId="2F3ACE0D" wp14:editId="7DFF95F8">
                <wp:simplePos x="0" y="0"/>
                <wp:positionH relativeFrom="margin">
                  <wp:posOffset>3476740</wp:posOffset>
                </wp:positionH>
                <wp:positionV relativeFrom="paragraph">
                  <wp:posOffset>1886585</wp:posOffset>
                </wp:positionV>
                <wp:extent cx="3034030" cy="1404620"/>
                <wp:effectExtent l="0" t="0" r="0" b="6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4" type="#_x0000_t202" style="position:absolute;left:0;text-align:left;margin-left:273.75pt;margin-top:148.55pt;width:238.9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7</w:t>
                      </w:r>
                    </w:p>
                  </w:txbxContent>
                </v:textbox>
                <w10:wrap type="square" anchorx="margin"/>
              </v:shape>
            </w:pict>
          </mc:Fallback>
        </mc:AlternateContent>
      </w:r>
      <w:r>
        <w:rPr>
          <w:noProof/>
        </w:rPr>
        <w:drawing>
          <wp:anchor distT="114300" distB="114300" distL="114300" distR="114300" simplePos="0" relativeHeight="251664384" behindDoc="0" locked="0" layoutInCell="1" hidden="0" allowOverlap="1">
            <wp:simplePos x="0" y="0"/>
            <wp:positionH relativeFrom="column">
              <wp:posOffset>3447589</wp:posOffset>
            </wp:positionH>
            <wp:positionV relativeFrom="paragraph">
              <wp:posOffset>58536</wp:posOffset>
            </wp:positionV>
            <wp:extent cx="2852738" cy="1752275"/>
            <wp:effectExtent l="12700" t="12700" r="12700" b="12700"/>
            <wp:wrapSquare wrapText="bothSides" distT="114300" distB="114300" distL="114300" distR="114300"/>
            <wp:docPr id="12" name="image11.png" descr="Chart"/>
            <wp:cNvGraphicFramePr/>
            <a:graphic xmlns:a="http://schemas.openxmlformats.org/drawingml/2006/main">
              <a:graphicData uri="http://schemas.openxmlformats.org/drawingml/2006/picture">
                <pic:pic xmlns:pic="http://schemas.openxmlformats.org/drawingml/2006/picture">
                  <pic:nvPicPr>
                    <pic:cNvPr id="0" name="image11.png" descr="Chart"/>
                    <pic:cNvPicPr preferRelativeResize="0"/>
                  </pic:nvPicPr>
                  <pic:blipFill>
                    <a:blip r:embed="rId13"/>
                    <a:srcRect/>
                    <a:stretch>
                      <a:fillRect/>
                    </a:stretch>
                  </pic:blipFill>
                  <pic:spPr>
                    <a:xfrm>
                      <a:off x="0" y="0"/>
                      <a:ext cx="2852738" cy="1752275"/>
                    </a:xfrm>
                    <a:prstGeom prst="rect">
                      <a:avLst/>
                    </a:prstGeom>
                    <a:ln w="12700">
                      <a:solidFill>
                        <a:srgbClr val="000000"/>
                      </a:solidFill>
                      <a:prstDash val="solid"/>
                    </a:ln>
                  </pic:spPr>
                </pic:pic>
              </a:graphicData>
            </a:graphic>
          </wp:anchor>
        </w:drawing>
      </w:r>
      <w:r w:rsidRPr="00A03E23">
        <w:rPr>
          <w:rFonts w:ascii="Times New Roman" w:eastAsia="Times New Roman" w:hAnsi="Times New Roman" w:cs="Times New Roman"/>
          <w:noProof/>
        </w:rPr>
        <mc:AlternateContent>
          <mc:Choice Requires="wps">
            <w:drawing>
              <wp:anchor distT="45720" distB="45720" distL="114300" distR="114300" simplePos="0" relativeHeight="251683840" behindDoc="0" locked="0" layoutInCell="1" allowOverlap="1" wp14:anchorId="2F3ACE0D" wp14:editId="7DFF95F8">
                <wp:simplePos x="0" y="0"/>
                <wp:positionH relativeFrom="margin">
                  <wp:posOffset>83127</wp:posOffset>
                </wp:positionH>
                <wp:positionV relativeFrom="paragraph">
                  <wp:posOffset>2906973</wp:posOffset>
                </wp:positionV>
                <wp:extent cx="3034030" cy="1404620"/>
                <wp:effectExtent l="0" t="0" r="0" b="6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5" type="#_x0000_t202" style="position:absolute;left:0;text-align:left;margin-left:6.55pt;margin-top:228.9pt;width:238.9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9</w:t>
                      </w:r>
                    </w:p>
                  </w:txbxContent>
                </v:textbox>
                <w10:wrap type="square" anchorx="margin"/>
              </v:shape>
            </w:pict>
          </mc:Fallback>
        </mc:AlternateContent>
      </w:r>
      <w:r w:rsidR="00A03E23">
        <w:rPr>
          <w:noProof/>
        </w:rPr>
        <w:drawing>
          <wp:anchor distT="114300" distB="114300" distL="114300" distR="114300" simplePos="0" relativeHeight="251666432" behindDoc="0" locked="0" layoutInCell="1" hidden="0" allowOverlap="1">
            <wp:simplePos x="0" y="0"/>
            <wp:positionH relativeFrom="margin">
              <wp:posOffset>552450</wp:posOffset>
            </wp:positionH>
            <wp:positionV relativeFrom="paragraph">
              <wp:posOffset>4208145</wp:posOffset>
            </wp:positionV>
            <wp:extent cx="5310188" cy="1247298"/>
            <wp:effectExtent l="0" t="0" r="5080" b="0"/>
            <wp:wrapSquare wrapText="bothSides" distT="114300" distB="114300" distL="114300" distR="11430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310188" cy="1247298"/>
                    </a:xfrm>
                    <a:prstGeom prst="rect">
                      <a:avLst/>
                    </a:prstGeom>
                    <a:ln/>
                  </pic:spPr>
                </pic:pic>
              </a:graphicData>
            </a:graphic>
          </wp:anchor>
        </w:drawing>
      </w:r>
      <w:r w:rsidR="00A03E23">
        <w:rPr>
          <w:noProof/>
        </w:rPr>
        <w:drawing>
          <wp:anchor distT="114300" distB="114300" distL="114300" distR="114300" simplePos="0" relativeHeight="251667456" behindDoc="0" locked="0" layoutInCell="1" hidden="0" allowOverlap="1">
            <wp:simplePos x="0" y="0"/>
            <wp:positionH relativeFrom="margin">
              <wp:posOffset>114300</wp:posOffset>
            </wp:positionH>
            <wp:positionV relativeFrom="paragraph">
              <wp:posOffset>1048385</wp:posOffset>
            </wp:positionV>
            <wp:extent cx="2895600" cy="1801497"/>
            <wp:effectExtent l="19050" t="19050" r="19050" b="27305"/>
            <wp:wrapSquare wrapText="bothSides" distT="114300" distB="114300" distL="114300" distR="114300"/>
            <wp:docPr id="9"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5"/>
                    <a:srcRect/>
                    <a:stretch>
                      <a:fillRect/>
                    </a:stretch>
                  </pic:blipFill>
                  <pic:spPr>
                    <a:xfrm>
                      <a:off x="0" y="0"/>
                      <a:ext cx="2895600" cy="1801497"/>
                    </a:xfrm>
                    <a:prstGeom prst="rect">
                      <a:avLst/>
                    </a:prstGeom>
                    <a:ln w="12700">
                      <a:solidFill>
                        <a:srgbClr val="000000"/>
                      </a:solidFill>
                      <a:prstDash val="solid"/>
                    </a:ln>
                  </pic:spPr>
                </pic:pic>
              </a:graphicData>
            </a:graphic>
          </wp:anchor>
        </w:drawing>
      </w:r>
      <w:r w:rsidR="009A7E37">
        <w:rPr>
          <w:rFonts w:ascii="Times New Roman" w:eastAsia="Times New Roman" w:hAnsi="Times New Roman" w:cs="Times New Roman"/>
        </w:rPr>
        <w:t>In 2019 the University of Illinois scored a 5.46/11.00 in the Air and Climate category with a 4.46/10.00 in</w:t>
      </w:r>
      <w:r w:rsidR="009A7E37">
        <w:rPr>
          <w:rFonts w:ascii="Times New Roman" w:eastAsia="Times New Roman" w:hAnsi="Times New Roman" w:cs="Times New Roman"/>
        </w:rPr>
        <w:t xml:space="preserve"> Greenhouse Gas Emissions and a 1.00/1.00 in Outdoor Air Quality. Although the university has a good scoring in Outdoor Air Quality, Greenhouse Gas Emissions need to be improved. Arizona State reported a decrease in their </w:t>
      </w:r>
      <w:r w:rsidR="009A7E37">
        <w:rPr>
          <w:rFonts w:ascii="Times New Roman" w:eastAsia="Times New Roman" w:hAnsi="Times New Roman" w:cs="Times New Roman"/>
          <w:highlight w:val="white"/>
        </w:rPr>
        <w:t>net Scope 1 and Scope 2 GHG emissi</w:t>
      </w:r>
      <w:r w:rsidR="009A7E37">
        <w:rPr>
          <w:rFonts w:ascii="Times New Roman" w:eastAsia="Times New Roman" w:hAnsi="Times New Roman" w:cs="Times New Roman"/>
          <w:highlight w:val="white"/>
        </w:rPr>
        <w:t xml:space="preserve">ons per weighted campus user of 100 percent whereas the University of Illinois had a decrease of 34.12 percent (shown in Figures </w:t>
      </w:r>
      <w:r>
        <w:rPr>
          <w:rFonts w:ascii="Times New Roman" w:eastAsia="Times New Roman" w:hAnsi="Times New Roman" w:cs="Times New Roman"/>
          <w:highlight w:val="white"/>
        </w:rPr>
        <w:t>7</w:t>
      </w:r>
      <w:r w:rsidR="009A7E37">
        <w:rPr>
          <w:rFonts w:ascii="Times New Roman" w:eastAsia="Times New Roman" w:hAnsi="Times New Roman" w:cs="Times New Roman"/>
          <w:highlight w:val="white"/>
        </w:rPr>
        <w:t xml:space="preserve"> and </w:t>
      </w:r>
      <w:r>
        <w:rPr>
          <w:rFonts w:ascii="Times New Roman" w:eastAsia="Times New Roman" w:hAnsi="Times New Roman" w:cs="Times New Roman"/>
          <w:highlight w:val="white"/>
        </w:rPr>
        <w:t>8</w:t>
      </w:r>
      <w:r w:rsidR="009A7E37">
        <w:rPr>
          <w:rFonts w:ascii="Times New Roman" w:eastAsia="Times New Roman" w:hAnsi="Times New Roman" w:cs="Times New Roman"/>
          <w:highlight w:val="white"/>
        </w:rPr>
        <w:t xml:space="preserve">). One of the </w:t>
      </w:r>
      <w:r w:rsidR="009A7E37">
        <w:rPr>
          <w:rFonts w:ascii="Times New Roman" w:eastAsia="Times New Roman" w:hAnsi="Times New Roman" w:cs="Times New Roman"/>
          <w:highlight w:val="white"/>
        </w:rPr>
        <w:lastRenderedPageBreak/>
        <w:t xml:space="preserve">programs that Arizona State has implemented is an air travel carbon fee that is used to plant trees in an </w:t>
      </w:r>
      <w:r w:rsidR="009A7E37">
        <w:rPr>
          <w:rFonts w:ascii="Times New Roman" w:eastAsia="Times New Roman" w:hAnsi="Times New Roman" w:cs="Times New Roman"/>
          <w:highlight w:val="white"/>
        </w:rPr>
        <w:t>urban forestry program. This program is similar to the current Study Abroad Carbon Emission Offset program implemented by WIEFX Sustainability Scholars Leah Courtney and Parima Michareune. Other programs that Arizona State initiated are a car-sharing progr</w:t>
      </w:r>
      <w:r w:rsidR="009A7E37">
        <w:rPr>
          <w:rFonts w:ascii="Times New Roman" w:eastAsia="Times New Roman" w:hAnsi="Times New Roman" w:cs="Times New Roman"/>
          <w:highlight w:val="white"/>
        </w:rPr>
        <w:t>am, a pedestrian transportation promotion, and a Campus Metabolism web tool which displays real-time energy use and generation on their campus. Programs like these could help offset our carbon emissions. Arizona State provided a link as a brief description</w:t>
      </w:r>
      <w:r w:rsidR="009A7E37">
        <w:rPr>
          <w:rFonts w:ascii="Times New Roman" w:eastAsia="Times New Roman" w:hAnsi="Times New Roman" w:cs="Times New Roman"/>
          <w:highlight w:val="white"/>
        </w:rPr>
        <w:t xml:space="preserve"> of what they are doing to lower Greenhouse Gas Emissions. A link to the 2015 iCAP could be displayed here, showing Figure 10. Once the University of Illinois obtains its goal of zero carbon emissions (Figure 9), the campus will receive a perfect score in </w:t>
      </w:r>
      <w:r w:rsidR="009A7E37">
        <w:rPr>
          <w:rFonts w:ascii="Times New Roman" w:eastAsia="Times New Roman" w:hAnsi="Times New Roman" w:cs="Times New Roman"/>
          <w:highlight w:val="white"/>
        </w:rPr>
        <w:t xml:space="preserve">this category. </w:t>
      </w:r>
    </w:p>
    <w:p w:rsidR="00F26BAE" w:rsidRDefault="00F26BAE">
      <w:pPr>
        <w:rPr>
          <w:rFonts w:ascii="Times New Roman" w:eastAsia="Times New Roman" w:hAnsi="Times New Roman" w:cs="Times New Roman"/>
          <w:highlight w:val="whit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Grounds</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DF3B4D">
      <w:pPr>
        <w:rPr>
          <w:rFonts w:ascii="Times New Roman" w:eastAsia="Times New Roman" w:hAnsi="Times New Roman" w:cs="Times New Roman"/>
          <w:highlight w:val="white"/>
        </w:rPr>
      </w:pPr>
      <w:r w:rsidRPr="00A03E23">
        <w:rPr>
          <w:rFonts w:ascii="Times New Roman" w:eastAsia="Times New Roman" w:hAnsi="Times New Roman" w:cs="Times New Roman"/>
          <w:noProof/>
        </w:rPr>
        <mc:AlternateContent>
          <mc:Choice Requires="wps">
            <w:drawing>
              <wp:anchor distT="45720" distB="45720" distL="114300" distR="114300" simplePos="0" relativeHeight="251692032" behindDoc="0" locked="0" layoutInCell="1" allowOverlap="1" wp14:anchorId="2F3ACE0D" wp14:editId="7DFF95F8">
                <wp:simplePos x="0" y="0"/>
                <wp:positionH relativeFrom="margin">
                  <wp:posOffset>3238673</wp:posOffset>
                </wp:positionH>
                <wp:positionV relativeFrom="paragraph">
                  <wp:posOffset>2111779</wp:posOffset>
                </wp:positionV>
                <wp:extent cx="3034030" cy="1404620"/>
                <wp:effectExtent l="0" t="0" r="0" b="63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6" type="#_x0000_t202" style="position:absolute;margin-left:255pt;margin-top:166.3pt;width:238.9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11</w:t>
                      </w:r>
                    </w:p>
                  </w:txbxContent>
                </v:textbox>
                <w10:wrap type="square" anchorx="margin"/>
              </v:shape>
            </w:pict>
          </mc:Fallback>
        </mc:AlternateContent>
      </w:r>
      <w:r>
        <w:rPr>
          <w:noProof/>
        </w:rPr>
        <w:drawing>
          <wp:anchor distT="114300" distB="114300" distL="114300" distR="114300" simplePos="0" relativeHeight="251669504" behindDoc="0" locked="0" layoutInCell="1" hidden="0" allowOverlap="1">
            <wp:simplePos x="0" y="0"/>
            <wp:positionH relativeFrom="column">
              <wp:posOffset>3285259</wp:posOffset>
            </wp:positionH>
            <wp:positionV relativeFrom="paragraph">
              <wp:posOffset>219884</wp:posOffset>
            </wp:positionV>
            <wp:extent cx="2990850" cy="1845838"/>
            <wp:effectExtent l="12700" t="12700" r="12700" b="12700"/>
            <wp:wrapSquare wrapText="bothSides" distT="114300" distB="114300" distL="114300" distR="114300"/>
            <wp:docPr id="10"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6"/>
                    <a:srcRect/>
                    <a:stretch>
                      <a:fillRect/>
                    </a:stretch>
                  </pic:blipFill>
                  <pic:spPr>
                    <a:xfrm>
                      <a:off x="0" y="0"/>
                      <a:ext cx="2990850" cy="1845838"/>
                    </a:xfrm>
                    <a:prstGeom prst="rect">
                      <a:avLst/>
                    </a:prstGeom>
                    <a:ln w="12700">
                      <a:solidFill>
                        <a:srgbClr val="000000"/>
                      </a:solidFill>
                      <a:prstDash val="solid"/>
                    </a:ln>
                  </pic:spPr>
                </pic:pic>
              </a:graphicData>
            </a:graphic>
          </wp:anchor>
        </w:drawing>
      </w:r>
      <w:r w:rsidR="00A03E23">
        <w:rPr>
          <w:noProof/>
        </w:rPr>
        <w:drawing>
          <wp:anchor distT="114300" distB="114300" distL="114300" distR="114300" simplePos="0" relativeHeight="251668480" behindDoc="0" locked="0" layoutInCell="1" hidden="0" allowOverlap="1">
            <wp:simplePos x="0" y="0"/>
            <wp:positionH relativeFrom="column">
              <wp:posOffset>3238500</wp:posOffset>
            </wp:positionH>
            <wp:positionV relativeFrom="paragraph">
              <wp:posOffset>2519680</wp:posOffset>
            </wp:positionV>
            <wp:extent cx="2967038" cy="1831043"/>
            <wp:effectExtent l="12700" t="12700" r="12700" b="12700"/>
            <wp:wrapSquare wrapText="bothSides" distT="114300" distB="114300" distL="114300" distR="114300"/>
            <wp:docPr id="5" name="image9.png" descr="Chart"/>
            <wp:cNvGraphicFramePr/>
            <a:graphic xmlns:a="http://schemas.openxmlformats.org/drawingml/2006/main">
              <a:graphicData uri="http://schemas.openxmlformats.org/drawingml/2006/picture">
                <pic:pic xmlns:pic="http://schemas.openxmlformats.org/drawingml/2006/picture">
                  <pic:nvPicPr>
                    <pic:cNvPr id="0" name="image9.png" descr="Chart"/>
                    <pic:cNvPicPr preferRelativeResize="0"/>
                  </pic:nvPicPr>
                  <pic:blipFill>
                    <a:blip r:embed="rId17"/>
                    <a:srcRect/>
                    <a:stretch>
                      <a:fillRect/>
                    </a:stretch>
                  </pic:blipFill>
                  <pic:spPr>
                    <a:xfrm>
                      <a:off x="0" y="0"/>
                      <a:ext cx="2967038" cy="1831043"/>
                    </a:xfrm>
                    <a:prstGeom prst="rect">
                      <a:avLst/>
                    </a:prstGeom>
                    <a:ln w="12700">
                      <a:solidFill>
                        <a:srgbClr val="000000"/>
                      </a:solidFill>
                      <a:prstDash val="solid"/>
                    </a:ln>
                  </pic:spPr>
                </pic:pic>
              </a:graphicData>
            </a:graphic>
          </wp:anchor>
        </w:drawing>
      </w:r>
      <w:r w:rsidR="009A7E37">
        <w:rPr>
          <w:rFonts w:ascii="Times New Roman" w:eastAsia="Times New Roman" w:hAnsi="Times New Roman" w:cs="Times New Roman"/>
        </w:rPr>
        <w:t>In 2019 the University of Illinois received a 2.28/400 in the Grounds section of the STARS Report. They received a 0.28/2.00 in Landscape Management and a 2.00/2.00 in Biodiversity. Colorado State, a platinum ranked school, re</w:t>
      </w:r>
      <w:r w:rsidR="009A7E37">
        <w:rPr>
          <w:rFonts w:ascii="Times New Roman" w:eastAsia="Times New Roman" w:hAnsi="Times New Roman" w:cs="Times New Roman"/>
        </w:rPr>
        <w:t xml:space="preserve">ceived a 1.66/2.00. in Landscape Management. While the University of Illinois and Colorado state have similar percentages in </w:t>
      </w:r>
      <w:r w:rsidR="009A7E37">
        <w:rPr>
          <w:rFonts w:ascii="Times New Roman" w:eastAsia="Times New Roman" w:hAnsi="Times New Roman" w:cs="Times New Roman"/>
          <w:highlight w:val="white"/>
        </w:rPr>
        <w:t>grounds managed in accordance with an IPM program ( 28.15% UIUC and 34.15% Colorado State), Colorado State maintains 65.85 percent of its grounds in accordance with an organic program whereas the University of Illinois reported it only managed 0.09 percent</w:t>
      </w:r>
      <w:r w:rsidR="009A7E37">
        <w:rPr>
          <w:rFonts w:ascii="Times New Roman" w:eastAsia="Times New Roman" w:hAnsi="Times New Roman" w:cs="Times New Roman"/>
          <w:highlight w:val="white"/>
        </w:rPr>
        <w:t xml:space="preserve">. Figure 11 shows that the University of Illinois is still managing 4,546 acres of land with conventional landscape practices whereas Figure 12 shows Colorado State manages zero acres of land with conventional landscape management. One way to increase the </w:t>
      </w:r>
      <w:r w:rsidR="009A7E37">
        <w:rPr>
          <w:rFonts w:ascii="Times New Roman" w:eastAsia="Times New Roman" w:hAnsi="Times New Roman" w:cs="Times New Roman"/>
          <w:highlight w:val="white"/>
        </w:rPr>
        <w:t xml:space="preserve">amount of land managed organically would be to expand the student sustainable farm. One easy way to increase the amount of points in this section would be to add descriptions to blank areas of the report such as </w:t>
      </w:r>
      <w:r w:rsidR="009A7E37">
        <w:rPr>
          <w:color w:val="425968"/>
          <w:sz w:val="23"/>
          <w:szCs w:val="23"/>
          <w:highlight w:val="white"/>
        </w:rPr>
        <w:t xml:space="preserve"> </w:t>
      </w:r>
      <w:r w:rsidR="009A7E37">
        <w:rPr>
          <w:rFonts w:ascii="Times New Roman" w:eastAsia="Times New Roman" w:hAnsi="Times New Roman" w:cs="Times New Roman"/>
          <w:highlight w:val="white"/>
        </w:rPr>
        <w:t>the institution's approach to energy-effici</w:t>
      </w:r>
      <w:r w:rsidR="009A7E37">
        <w:rPr>
          <w:rFonts w:ascii="Times New Roman" w:eastAsia="Times New Roman" w:hAnsi="Times New Roman" w:cs="Times New Roman"/>
          <w:highlight w:val="white"/>
        </w:rPr>
        <w:t>ent landscape design, the institution's approach to hydrology and water use, and a copy of the IPM plan or program.</w:t>
      </w:r>
    </w:p>
    <w:p w:rsidR="00F26BAE" w:rsidRDefault="00DF3B4D">
      <w:pPr>
        <w:rPr>
          <w:rFonts w:ascii="Times New Roman" w:eastAsia="Times New Roman" w:hAnsi="Times New Roman" w:cs="Times New Roman"/>
          <w:highlight w:val="white"/>
        </w:rPr>
      </w:pPr>
      <w:r w:rsidRPr="00A03E23">
        <w:rPr>
          <w:rFonts w:ascii="Times New Roman" w:eastAsia="Times New Roman" w:hAnsi="Times New Roman" w:cs="Times New Roman"/>
          <w:noProof/>
        </w:rPr>
        <mc:AlternateContent>
          <mc:Choice Requires="wps">
            <w:drawing>
              <wp:anchor distT="45720" distB="45720" distL="114300" distR="114300" simplePos="0" relativeHeight="251694080" behindDoc="0" locked="0" layoutInCell="1" allowOverlap="1" wp14:anchorId="2F3ACE0D" wp14:editId="7DFF95F8">
                <wp:simplePos x="0" y="0"/>
                <wp:positionH relativeFrom="margin">
                  <wp:posOffset>3248891</wp:posOffset>
                </wp:positionH>
                <wp:positionV relativeFrom="paragraph">
                  <wp:posOffset>4330</wp:posOffset>
                </wp:positionV>
                <wp:extent cx="3034030" cy="1404620"/>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ACE0D" id="_x0000_s1037" type="#_x0000_t202" style="position:absolute;margin-left:255.8pt;margin-top:.35pt;width:238.9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pcIwIAACUEAAAOAAAAZHJzL2Uyb0RvYy54bWysU11v2yAUfZ+0/4B4X+w4Ttd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" stroked="f">
                <v:textbox style="mso-fit-shape-to-text:t">
                  <w:txbxContent>
                    <w:p w:rsidR="00DF3B4D" w:rsidRPr="00A03E23" w:rsidRDefault="00DF3B4D" w:rsidP="00DF3B4D">
                      <w:pPr>
                        <w:rPr>
                          <w:rFonts w:ascii="Times New Roman" w:hAnsi="Times New Roman" w:cs="Times New Roman"/>
                        </w:rPr>
                      </w:pPr>
                      <w:r w:rsidRPr="00A03E23">
                        <w:rPr>
                          <w:rFonts w:ascii="Times New Roman" w:hAnsi="Times New Roman" w:cs="Times New Roman"/>
                        </w:rPr>
                        <w:t xml:space="preserve">Figure </w:t>
                      </w:r>
                      <w:r>
                        <w:rPr>
                          <w:rFonts w:ascii="Times New Roman" w:hAnsi="Times New Roman" w:cs="Times New Roman"/>
                        </w:rPr>
                        <w:t>12</w:t>
                      </w:r>
                    </w:p>
                  </w:txbxContent>
                </v:textbox>
                <w10:wrap type="square" anchorx="margin"/>
              </v:shape>
            </w:pict>
          </mc:Fallback>
        </mc:AlternateContent>
      </w: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Building</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Under the 2019 STARS Report, the University of Illinois at Urbana - Champaign scores a 3.69/8.00 under the building category. Now the biggest loss for the university falls under the building operations and maintenance category and scored a 1.00/5.00. Now t</w:t>
      </w:r>
      <w:r>
        <w:rPr>
          <w:rFonts w:ascii="Times New Roman" w:eastAsia="Times New Roman" w:hAnsi="Times New Roman" w:cs="Times New Roman"/>
        </w:rPr>
        <w:t xml:space="preserve">his is because of the over 20,000,000 square feet of </w:t>
      </w:r>
      <w:r>
        <w:rPr>
          <w:rFonts w:ascii="Times New Roman" w:eastAsia="Times New Roman" w:hAnsi="Times New Roman" w:cs="Times New Roman"/>
        </w:rPr>
        <w:t xml:space="preserve">floor area on campus, the report states that none of the floor areas are LEED O+M certified and this is </w:t>
      </w:r>
      <w:r>
        <w:rPr>
          <w:rFonts w:ascii="Times New Roman" w:eastAsia="Times New Roman" w:hAnsi="Times New Roman" w:cs="Times New Roman"/>
        </w:rPr>
        <w:t>significantly impacting the score. LEED O+M is a certification based off of the operations in a giv</w:t>
      </w:r>
      <w:r>
        <w:rPr>
          <w:rFonts w:ascii="Times New Roman" w:eastAsia="Times New Roman" w:hAnsi="Times New Roman" w:cs="Times New Roman"/>
        </w:rPr>
        <w:t xml:space="preserve">en </w:t>
      </w:r>
      <w:r>
        <w:rPr>
          <w:rFonts w:ascii="Times New Roman" w:eastAsia="Times New Roman" w:hAnsi="Times New Roman" w:cs="Times New Roman"/>
        </w:rPr>
        <w:lastRenderedPageBreak/>
        <w:t xml:space="preserve">building and procedures taken to lessen the toll on the environment. This certification is meant for older </w:t>
      </w:r>
      <w:r>
        <w:rPr>
          <w:rFonts w:ascii="Times New Roman" w:eastAsia="Times New Roman" w:hAnsi="Times New Roman" w:cs="Times New Roman"/>
        </w:rPr>
        <w:t xml:space="preserve">buildings who were not built with LEED </w:t>
      </w:r>
      <w:r>
        <w:rPr>
          <w:rFonts w:ascii="Times New Roman" w:eastAsia="Times New Roman" w:hAnsi="Times New Roman" w:cs="Times New Roman"/>
        </w:rPr>
        <w:t xml:space="preserve">certification in mind because the environmental impact of </w:t>
      </w:r>
      <w:r>
        <w:rPr>
          <w:rFonts w:ascii="Times New Roman" w:eastAsia="Times New Roman" w:hAnsi="Times New Roman" w:cs="Times New Roman"/>
        </w:rPr>
        <w:t>tearing down the building completely is far great</w:t>
      </w:r>
      <w:r>
        <w:rPr>
          <w:rFonts w:ascii="Times New Roman" w:eastAsia="Times New Roman" w:hAnsi="Times New Roman" w:cs="Times New Roman"/>
        </w:rPr>
        <w:t xml:space="preserve">er than the benefit of building a new LEED certified </w:t>
      </w:r>
      <w:r>
        <w:rPr>
          <w:rFonts w:ascii="Times New Roman" w:eastAsia="Times New Roman" w:hAnsi="Times New Roman" w:cs="Times New Roman"/>
        </w:rPr>
        <w:t xml:space="preserve">building. Going through this process will be the most efficient way of gaining points because this is the </w:t>
      </w:r>
      <w:r>
        <w:rPr>
          <w:rFonts w:ascii="Times New Roman" w:eastAsia="Times New Roman" w:hAnsi="Times New Roman" w:cs="Times New Roman"/>
        </w:rPr>
        <w:t>main way to receive points within this subcategory of buildings.</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Waste</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The University of Illino</w:t>
      </w:r>
      <w:r>
        <w:rPr>
          <w:rFonts w:ascii="Times New Roman" w:eastAsia="Times New Roman" w:hAnsi="Times New Roman" w:cs="Times New Roman"/>
        </w:rPr>
        <w:t xml:space="preserve">is at Urbana - Champaign currently scores a 4.06/10 on the most recent STARS Report. Within this category the university is only receiving 3.06/8 points for waste minimization and is marked not pursuing construction and demolition waste diversion. Both of </w:t>
      </w:r>
      <w:r>
        <w:rPr>
          <w:rFonts w:ascii="Times New Roman" w:eastAsia="Times New Roman" w:hAnsi="Times New Roman" w:cs="Times New Roman"/>
        </w:rPr>
        <w:t xml:space="preserve">these categories are places for improvement and an opportunity for more points. One thing is in the most recent report, there is no mention of the recycling facility run by the university which could improve the score because it provides evidence that the </w:t>
      </w:r>
      <w:r>
        <w:rPr>
          <w:rFonts w:ascii="Times New Roman" w:eastAsia="Times New Roman" w:hAnsi="Times New Roman" w:cs="Times New Roman"/>
        </w:rPr>
        <w:t>university actually sorts the materials that are recycled by students and faculty and therefore increase the score because the report specifically asks for affirmation that materials are sorted. Another reason the university may have lower scores than othe</w:t>
      </w:r>
      <w:r>
        <w:rPr>
          <w:rFonts w:ascii="Times New Roman" w:eastAsia="Times New Roman" w:hAnsi="Times New Roman" w:cs="Times New Roman"/>
        </w:rPr>
        <w:t>r universities is because many other universities have baselines that are much smaller than U of I’s so they have an advantage when it comes to showing growth from the baseline year however this is not something that can be changed. Another way to decrease</w:t>
      </w:r>
      <w:r>
        <w:rPr>
          <w:rFonts w:ascii="Times New Roman" w:eastAsia="Times New Roman" w:hAnsi="Times New Roman" w:cs="Times New Roman"/>
        </w:rPr>
        <w:t xml:space="preserve"> waste or increase the amount of recycling goods is finding ways to replace waste produced by on campus locations like Urbana Market by replacing containers with reusable materials and ensuring materials can be easily recycled. Also in the dorms make sure </w:t>
      </w:r>
      <w:r>
        <w:rPr>
          <w:rFonts w:ascii="Times New Roman" w:eastAsia="Times New Roman" w:hAnsi="Times New Roman" w:cs="Times New Roman"/>
        </w:rPr>
        <w:t>the recycling bin is clearly marked in both the rooms and in the trash room because, at least on Carr Hall first floor, there was very little to distinguish between recycling and trash so they both became trash by default. Similarly, as the university grow</w:t>
      </w:r>
      <w:r>
        <w:rPr>
          <w:rFonts w:ascii="Times New Roman" w:eastAsia="Times New Roman" w:hAnsi="Times New Roman" w:cs="Times New Roman"/>
        </w:rPr>
        <w:t>s its composting initiative will fall under this category because it’s eliminating food waste and will increase the sustainable actions of the university. In the upcoming report, the university needs to report any recycling of construction materials that i</w:t>
      </w:r>
      <w:r>
        <w:rPr>
          <w:rFonts w:ascii="Times New Roman" w:eastAsia="Times New Roman" w:hAnsi="Times New Roman" w:cs="Times New Roman"/>
        </w:rPr>
        <w:t xml:space="preserve">s done to increase the score there and ensure that there are clear guidelines for the university to follow when it comes to what to do with excess materials. </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Food and Dining</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Currently the University of Illinois is scoring a 2.00/8.00 for the Food and Di</w:t>
      </w:r>
      <w:r>
        <w:rPr>
          <w:rFonts w:ascii="Times New Roman" w:eastAsia="Times New Roman" w:hAnsi="Times New Roman" w:cs="Times New Roman"/>
        </w:rPr>
        <w:t>ning portion of the STARS Report. The university receives full points for sustainable dining however are marked non-pursuing for food and beverage purchasing on campus which is what’s costing the university additional points. Now the first step to start ge</w:t>
      </w:r>
      <w:r>
        <w:rPr>
          <w:rFonts w:ascii="Times New Roman" w:eastAsia="Times New Roman" w:hAnsi="Times New Roman" w:cs="Times New Roman"/>
        </w:rPr>
        <w:t>tting points from this section is to report on all of the university’s current purchasing of food and beverage. A big part of this category is making sure that the university is buying what they can from local resources and is ethically produced. So one wa</w:t>
      </w:r>
      <w:r>
        <w:rPr>
          <w:rFonts w:ascii="Times New Roman" w:eastAsia="Times New Roman" w:hAnsi="Times New Roman" w:cs="Times New Roman"/>
        </w:rPr>
        <w:t>y is getting food products from local farms and the student sustainable farm and other farms near campus. Arizona State University checks in with the dining halls to make sure they are maximizing their use of local produce and making sure that all menus ar</w:t>
      </w:r>
      <w:r>
        <w:rPr>
          <w:rFonts w:ascii="Times New Roman" w:eastAsia="Times New Roman" w:hAnsi="Times New Roman" w:cs="Times New Roman"/>
        </w:rPr>
        <w:t>e possible due to the climate so that the campus stays as locally produced as possible. They also have an ingredient of the month that is incorporated into meals based off of what’s in season in the community around them and solely use cage free eggs.</w:t>
      </w:r>
    </w:p>
    <w:p w:rsidR="00F26BAE" w:rsidRDefault="00F26BAE">
      <w:pPr>
        <w:rPr>
          <w:rFonts w:ascii="Times New Roman" w:eastAsia="Times New Roman" w:hAnsi="Times New Roman" w:cs="Times New Roman"/>
          <w:b/>
          <w:u w:val="single"/>
        </w:rPr>
      </w:pPr>
    </w:p>
    <w:p w:rsidR="00D12E4E" w:rsidRDefault="00D12E4E">
      <w:pPr>
        <w:rPr>
          <w:rFonts w:ascii="Times New Roman" w:eastAsia="Times New Roman" w:hAnsi="Times New Roman" w:cs="Times New Roman"/>
          <w:b/>
          <w:u w:val="single"/>
        </w:rPr>
      </w:pPr>
    </w:p>
    <w:p w:rsidR="00D12E4E" w:rsidRDefault="00D12E4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lastRenderedPageBreak/>
        <w:t>Pur</w:t>
      </w:r>
      <w:r>
        <w:rPr>
          <w:rFonts w:ascii="Times New Roman" w:eastAsia="Times New Roman" w:hAnsi="Times New Roman" w:cs="Times New Roman"/>
          <w:b/>
          <w:u w:val="single"/>
        </w:rPr>
        <w:t>chasing</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In the 2019 STARS Report, the University of Illinois at Urbana - Champaign received a 2.76/6.00 in the purchasing section. In this category two of the subcategories were marked as not pursuing; electronics and office paper. Due to this they are th</w:t>
      </w:r>
      <w:r>
        <w:rPr>
          <w:rFonts w:ascii="Times New Roman" w:eastAsia="Times New Roman" w:hAnsi="Times New Roman" w:cs="Times New Roman"/>
        </w:rPr>
        <w:t>e categories to be focused on in this upcoming year. First off, the university should start switching to paper with recycled materials to reduce the carbon footprint of the university. To start gaining points the university’s paper must be at least 10% rec</w:t>
      </w:r>
      <w:r>
        <w:rPr>
          <w:rFonts w:ascii="Times New Roman" w:eastAsia="Times New Roman" w:hAnsi="Times New Roman" w:cs="Times New Roman"/>
        </w:rPr>
        <w:t>ycled which will gain 0.2 points and will lead the university to the correct direction. The university should also encourage professors to switch to recycled paper or reduce the amount of printing and paper copies they require for class so that the classes</w:t>
      </w:r>
      <w:r>
        <w:rPr>
          <w:rFonts w:ascii="Times New Roman" w:eastAsia="Times New Roman" w:hAnsi="Times New Roman" w:cs="Times New Roman"/>
        </w:rPr>
        <w:t xml:space="preserve"> become more environmentally friendly. This mentality should also be promoted in more administrative offices so that the entire university is working to decrease the carbon footprint. Now, to gain points in electronics the university needs to use machines </w:t>
      </w:r>
      <w:r>
        <w:rPr>
          <w:rFonts w:ascii="Times New Roman" w:eastAsia="Times New Roman" w:hAnsi="Times New Roman" w:cs="Times New Roman"/>
        </w:rPr>
        <w:t>with repurposed parts to decrease wasting those materials. This should be encouraged within each department and within the student body. To encourage students to buy laptops and other devices with repurposed parts, the school could start an initiative prog</w:t>
      </w:r>
      <w:r>
        <w:rPr>
          <w:rFonts w:ascii="Times New Roman" w:eastAsia="Times New Roman" w:hAnsi="Times New Roman" w:cs="Times New Roman"/>
        </w:rPr>
        <w:t xml:space="preserve">ram that sets special rates in the beginning of the school year for students who buy repurposed devices instead of laptops made of entirely </w:t>
      </w:r>
      <w:r w:rsidR="00D12E4E">
        <w:rPr>
          <w:rFonts w:ascii="Times New Roman" w:eastAsia="Times New Roman" w:hAnsi="Times New Roman" w:cs="Times New Roman"/>
        </w:rPr>
        <w:t>brand-new</w:t>
      </w:r>
      <w:bookmarkStart w:id="0" w:name="_GoBack"/>
      <w:bookmarkEnd w:id="0"/>
      <w:r>
        <w:rPr>
          <w:rFonts w:ascii="Times New Roman" w:eastAsia="Times New Roman" w:hAnsi="Times New Roman" w:cs="Times New Roman"/>
        </w:rPr>
        <w:t xml:space="preserve"> devices. The university should also set up a recycling location where students can recycle their electroni</w:t>
      </w:r>
      <w:r>
        <w:rPr>
          <w:rFonts w:ascii="Times New Roman" w:eastAsia="Times New Roman" w:hAnsi="Times New Roman" w:cs="Times New Roman"/>
        </w:rPr>
        <w:t>cs so parts can be returned to the manufacturer or repurposed on campus and therefore decrease the need to buy brand new parts and help companies decrease their production of parts. Even when a computer shuts down there may still be parts that work.</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rPr>
      </w:pPr>
      <w:r>
        <w:rPr>
          <w:rFonts w:ascii="Times New Roman" w:eastAsia="Times New Roman" w:hAnsi="Times New Roman" w:cs="Times New Roman"/>
          <w:b/>
          <w:u w:val="single"/>
        </w:rPr>
        <w:t>Other</w:t>
      </w:r>
      <w:r>
        <w:rPr>
          <w:rFonts w:ascii="Times New Roman" w:eastAsia="Times New Roman" w:hAnsi="Times New Roman" w:cs="Times New Roman"/>
        </w:rPr>
        <w:t xml:space="preserve"> </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In the 2019 AASHE Report the university only received 4/16 innovation and leadership points available for universities. Those three points were received for innovative new ideas that are not part of the regular AASHE report requirements. The three progr</w:t>
      </w:r>
      <w:r>
        <w:rPr>
          <w:rFonts w:ascii="Times New Roman" w:eastAsia="Times New Roman" w:hAnsi="Times New Roman" w:cs="Times New Roman"/>
        </w:rPr>
        <w:t>ams currently covered is the Field of Flame initiative and its work with biomass heating, Inner Voices Social Theater which brings awareness to the important issues and encourages student engagement, and Q Magazine which is for students to publish articles</w:t>
      </w:r>
      <w:r>
        <w:rPr>
          <w:rFonts w:ascii="Times New Roman" w:eastAsia="Times New Roman" w:hAnsi="Times New Roman" w:cs="Times New Roman"/>
        </w:rPr>
        <w:t xml:space="preserve"> relating to their certificate and gain experience while working alongside professors. We also have the green event certification and green lab points which were .5 points each. Now all the other possible places for points are given by .5 however just gett</w:t>
      </w:r>
      <w:r>
        <w:rPr>
          <w:rFonts w:ascii="Times New Roman" w:eastAsia="Times New Roman" w:hAnsi="Times New Roman" w:cs="Times New Roman"/>
        </w:rPr>
        <w:t>ing a couple will really add up and improve the university’s chance of receiving a platinum score.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Innovation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Meet Requirements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Innovation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Meet Requirements</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Sustainability Course Designation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some courses need to be officially about sustainability</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Spend Analysis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Comprehensive spend analysis to determine if purchasing is sustainable. Ie supply chain carbon measurements</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NSSE Sustainability Education Consortium</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 - has participated in </w:t>
            </w:r>
            <w:r>
              <w:rPr>
                <w:rFonts w:ascii="Times New Roman" w:eastAsia="Times New Roman" w:hAnsi="Times New Roman" w:cs="Times New Roman"/>
              </w:rPr>
              <w:t xml:space="preserve">Sustainability Education Consortium and administered </w:t>
            </w:r>
            <w:r>
              <w:rPr>
                <w:rFonts w:ascii="Times New Roman" w:eastAsia="Times New Roman" w:hAnsi="Times New Roman" w:cs="Times New Roman"/>
              </w:rPr>
              <w:lastRenderedPageBreak/>
              <w:t>National Survey of Student Engagement</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Bicycle Friendly University</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Yes - New possible points</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Academy-Industry Connections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Consulting contracts be reviewed for possible conflict of interest, no ghost writing, no sponsored research, no confidential corporate research</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Stormwater Modeling</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Maybe - Use stormwater modeling to assess impact of LID practice and green infrastructure, I believe campus is starting to do that</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Green Athletics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Athletic events, buildings and transportation must be sustainable</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Campus Water Balance</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Maybe - Calculat</w:t>
            </w:r>
            <w:r>
              <w:rPr>
                <w:rFonts w:ascii="Times New Roman" w:eastAsia="Times New Roman" w:hAnsi="Times New Roman" w:cs="Times New Roman"/>
              </w:rPr>
              <w:t>ed a natural water balance for the campus to assess sustainability of its water withdrawals.</w:t>
            </w:r>
          </w:p>
          <w:p w:rsidR="00F26BAE" w:rsidRDefault="00F26BAE">
            <w:pPr>
              <w:widowControl w:val="0"/>
              <w:pBdr>
                <w:top w:val="nil"/>
                <w:left w:val="nil"/>
                <w:bottom w:val="nil"/>
                <w:right w:val="nil"/>
                <w:between w:val="nil"/>
              </w:pBdr>
              <w:spacing w:line="240" w:lineRule="auto"/>
              <w:rPr>
                <w:rFonts w:ascii="Times New Roman" w:eastAsia="Times New Roman" w:hAnsi="Times New Roman" w:cs="Times New Roman"/>
              </w:rPr>
            </w:pPr>
          </w:p>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There is guidance on how to do this on criteria page</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Green Event Certification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Already received</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Natural Wastewater Systems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uses natural wastewater systems to treat and manage 10% of water through on site filtration or reuse</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Hospital Network</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Carle needs to be a global green and healthy hospital/ practice green health/ healthier hospitals initiative</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Pre-Submission Rev</w:t>
            </w:r>
            <w:r>
              <w:rPr>
                <w:rFonts w:ascii="Times New Roman" w:eastAsia="Times New Roman" w:hAnsi="Times New Roman" w:cs="Times New Roman"/>
              </w:rPr>
              <w:t>iew</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Yes - submit current version to STARS Review Template and addressed inconsistencies, all credits must be reviewed, it can be either internal or independent</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Fair Trade Campus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Need to be a member of Fair Trade Campaign USA</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Community Stakeholder Eng</w:t>
            </w:r>
            <w:r>
              <w:rPr>
                <w:rFonts w:ascii="Times New Roman" w:eastAsia="Times New Roman" w:hAnsi="Times New Roman" w:cs="Times New Roman"/>
              </w:rPr>
              <w:t>agement</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 - Institution has a formal community stakeholder engagement that follows </w:t>
            </w:r>
            <w:hyperlink r:id="rId18">
              <w:r>
                <w:rPr>
                  <w:rFonts w:ascii="Times New Roman" w:eastAsia="Times New Roman" w:hAnsi="Times New Roman" w:cs="Times New Roman"/>
                  <w:color w:val="1155CC"/>
                  <w:u w:val="single"/>
                </w:rPr>
                <w:t>AA100 Stakeholder Engagement Standard</w:t>
              </w:r>
            </w:hyperlink>
            <w:r>
              <w:rPr>
                <w:rFonts w:ascii="Times New Roman" w:eastAsia="Times New Roman" w:hAnsi="Times New Roman" w:cs="Times New Roman"/>
              </w:rPr>
              <w:t xml:space="preserve"> </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Certified Green Cleaning</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needs the Green Seal Environmental Standard for Commercial Cleaning or ISSACleaning Standard</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Pay Scale Equity</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maximum compensation scale ratio 1:15. 1 is lowest paid full time employee and 15 is highest paid senior admin</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Green Laboratories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Alrea</w:t>
            </w:r>
            <w:r>
              <w:rPr>
                <w:rFonts w:ascii="Times New Roman" w:eastAsia="Times New Roman" w:hAnsi="Times New Roman" w:cs="Times New Roman"/>
              </w:rPr>
              <w:t>dy received</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Adjunct Faculty Compensation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university provides average $6,000 per course to adjunct faculty members</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Sustainable Dining Certification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Yes - We are a member of the Green Restaurant Association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Campus Pride Index</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 - 4 stars or higher by </w:t>
            </w:r>
            <w:r>
              <w:rPr>
                <w:rFonts w:ascii="Times New Roman" w:eastAsia="Times New Roman" w:hAnsi="Times New Roman" w:cs="Times New Roman"/>
              </w:rPr>
              <w:t>Campus Pride Index</w:t>
            </w:r>
          </w:p>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We aren’t rated yet</w:t>
            </w:r>
          </w:p>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hyperlink r:id="rId19">
              <w:r>
                <w:rPr>
                  <w:rFonts w:ascii="Times New Roman" w:eastAsia="Times New Roman" w:hAnsi="Times New Roman" w:cs="Times New Roman"/>
                  <w:color w:val="1155CC"/>
                  <w:u w:val="single"/>
                </w:rPr>
                <w:t>https://www.campusprideindex.org/</w:t>
              </w:r>
            </w:hyperlink>
            <w:r>
              <w:rPr>
                <w:rFonts w:ascii="Times New Roman" w:eastAsia="Times New Roman" w:hAnsi="Times New Roman" w:cs="Times New Roman"/>
              </w:rPr>
              <w:t xml:space="preserve"> </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Grounds Certification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Yes - We are part of Bee Campus USA</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Serving Underrepresented Groups</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institution is designated as a minority-serving institution, historically disadvantaged university, indigenous institution or equivalent</w:t>
            </w:r>
          </w:p>
        </w:tc>
      </w:tr>
      <w:tr w:rsidR="00F26BAE">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Pest Management Certification</w:t>
            </w:r>
          </w:p>
        </w:tc>
        <w:tc>
          <w:tcPr>
            <w:tcW w:w="2340" w:type="dxa"/>
            <w:shd w:val="clear" w:color="auto" w:fill="auto"/>
            <w:tcMar>
              <w:top w:w="100" w:type="dxa"/>
              <w:left w:w="100" w:type="dxa"/>
              <w:bottom w:w="100" w:type="dxa"/>
              <w:right w:w="100" w:type="dxa"/>
            </w:tcMar>
          </w:tcPr>
          <w:p w:rsidR="00F26BAE" w:rsidRDefault="009A7E3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 need to be certified under EcoWise, GreenPro or Green Shield</w:t>
            </w:r>
          </w:p>
        </w:tc>
        <w:tc>
          <w:tcPr>
            <w:tcW w:w="2340" w:type="dxa"/>
            <w:shd w:val="clear" w:color="auto" w:fill="auto"/>
            <w:tcMar>
              <w:top w:w="100" w:type="dxa"/>
              <w:left w:w="100" w:type="dxa"/>
              <w:bottom w:w="100" w:type="dxa"/>
              <w:right w:w="100" w:type="dxa"/>
            </w:tcMar>
          </w:tcPr>
          <w:p w:rsidR="00F26BAE" w:rsidRDefault="00F26BAE">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F26BAE" w:rsidRDefault="00F26BAE">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F26BAE" w:rsidRDefault="009A7E37">
      <w:pPr>
        <w:rPr>
          <w:rFonts w:ascii="Times New Roman" w:eastAsia="Times New Roman" w:hAnsi="Times New Roman" w:cs="Times New Roman"/>
        </w:rPr>
      </w:pPr>
      <w:r>
        <w:rPr>
          <w:rFonts w:ascii="Times New Roman" w:eastAsia="Times New Roman" w:hAnsi="Times New Roman" w:cs="Times New Roman"/>
        </w:rPr>
        <w:t>So currently there are four additional categories we definitely qualify for which will gain us an extra two points in this category. There are some that require a little extra calculations here on but the university may qualify for in the future.</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b/>
          <w:u w:val="single"/>
        </w:rPr>
      </w:pPr>
      <w:r>
        <w:rPr>
          <w:rFonts w:ascii="Times New Roman" w:eastAsia="Times New Roman" w:hAnsi="Times New Roman" w:cs="Times New Roman"/>
          <w:b/>
          <w:u w:val="single"/>
        </w:rPr>
        <w:t>Conclusi</w:t>
      </w:r>
      <w:r>
        <w:rPr>
          <w:rFonts w:ascii="Times New Roman" w:eastAsia="Times New Roman" w:hAnsi="Times New Roman" w:cs="Times New Roman"/>
          <w:b/>
          <w:u w:val="single"/>
        </w:rPr>
        <w:t>on</w:t>
      </w:r>
    </w:p>
    <w:p w:rsidR="00F26BAE" w:rsidRDefault="00F26BAE">
      <w:pPr>
        <w:rPr>
          <w:rFonts w:ascii="Times New Roman" w:eastAsia="Times New Roman" w:hAnsi="Times New Roman" w:cs="Times New Roman"/>
        </w:rPr>
      </w:pPr>
    </w:p>
    <w:p w:rsidR="00F26BAE" w:rsidRDefault="009A7E37">
      <w:pPr>
        <w:rPr>
          <w:rFonts w:ascii="Times New Roman" w:eastAsia="Times New Roman" w:hAnsi="Times New Roman" w:cs="Times New Roman"/>
        </w:rPr>
      </w:pPr>
      <w:r>
        <w:rPr>
          <w:rFonts w:ascii="Times New Roman" w:eastAsia="Times New Roman" w:hAnsi="Times New Roman" w:cs="Times New Roman"/>
        </w:rPr>
        <w:t>Overall, the university is on the right track to achieve their goal of becoming a platinum level school. With consistent improvements on the university’s approach to sustainability and student engagement the university will continue to improve their sc</w:t>
      </w:r>
      <w:r>
        <w:rPr>
          <w:rFonts w:ascii="Times New Roman" w:eastAsia="Times New Roman" w:hAnsi="Times New Roman" w:cs="Times New Roman"/>
        </w:rPr>
        <w:t>ore and reach the 85 point threshold needed to become a platinum level school through their STARS report. The major weaknesses for the University of Illinois lie in nine different categories and if we make a 1.5 point improvement to each category we will m</w:t>
      </w:r>
      <w:r>
        <w:rPr>
          <w:rFonts w:ascii="Times New Roman" w:eastAsia="Times New Roman" w:hAnsi="Times New Roman" w:cs="Times New Roman"/>
        </w:rPr>
        <w:t>eet our goal.</w:t>
      </w:r>
    </w:p>
    <w:p w:rsidR="00F26BAE" w:rsidRDefault="00F26BAE">
      <w:pPr>
        <w:rPr>
          <w:rFonts w:ascii="Times New Roman" w:eastAsia="Times New Roman" w:hAnsi="Times New Roman" w:cs="Times New Roman"/>
          <w:b/>
          <w:u w:val="single"/>
        </w:rPr>
      </w:pP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b/>
          <w:u w:val="single"/>
        </w:rPr>
      </w:pPr>
      <w:r>
        <w:br w:type="page"/>
      </w:r>
    </w:p>
    <w:p w:rsidR="00F26BAE" w:rsidRDefault="009A7E37">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Resources</w:t>
      </w:r>
    </w:p>
    <w:p w:rsidR="00F26BAE" w:rsidRDefault="00F26BAE">
      <w:pPr>
        <w:rPr>
          <w:rFonts w:ascii="Times New Roman" w:eastAsia="Times New Roman" w:hAnsi="Times New Roman" w:cs="Times New Roman"/>
          <w:b/>
          <w:u w:val="single"/>
        </w:rPr>
      </w:pPr>
    </w:p>
    <w:p w:rsidR="00F26BAE" w:rsidRDefault="009A7E37">
      <w:pPr>
        <w:rPr>
          <w:rFonts w:ascii="Times New Roman" w:eastAsia="Times New Roman" w:hAnsi="Times New Roman" w:cs="Times New Roman"/>
          <w:b/>
          <w:u w:val="single"/>
        </w:rPr>
      </w:pPr>
      <w:hyperlink r:id="rId20">
        <w:r>
          <w:rPr>
            <w:rFonts w:ascii="Times New Roman" w:eastAsia="Times New Roman" w:hAnsi="Times New Roman" w:cs="Times New Roman"/>
            <w:b/>
            <w:color w:val="1155CC"/>
            <w:u w:val="single"/>
          </w:rPr>
          <w:t>https://www.istc.illinois.edu/research/water/one_billion_gallon_water_challenge</w:t>
        </w:r>
      </w:hyperlink>
    </w:p>
    <w:p w:rsidR="00F26BAE" w:rsidRDefault="009A7E37">
      <w:pPr>
        <w:rPr>
          <w:rFonts w:ascii="Times New Roman" w:eastAsia="Times New Roman" w:hAnsi="Times New Roman" w:cs="Times New Roman"/>
          <w:b/>
          <w:u w:val="single"/>
        </w:rPr>
      </w:pPr>
      <w:hyperlink r:id="rId21">
        <w:r>
          <w:rPr>
            <w:rFonts w:ascii="Times New Roman" w:eastAsia="Times New Roman" w:hAnsi="Times New Roman" w:cs="Times New Roman"/>
            <w:b/>
            <w:color w:val="1155CC"/>
            <w:u w:val="single"/>
          </w:rPr>
          <w:t>https://sustainability.illinois.edu/campus-sustainability/icap/swateams/land-water-swateam/</w:t>
        </w:r>
      </w:hyperlink>
    </w:p>
    <w:p w:rsidR="00F26BAE" w:rsidRDefault="009A7E37">
      <w:pPr>
        <w:rPr>
          <w:rFonts w:ascii="Times New Roman" w:eastAsia="Times New Roman" w:hAnsi="Times New Roman" w:cs="Times New Roman"/>
          <w:b/>
          <w:u w:val="single"/>
        </w:rPr>
      </w:pPr>
      <w:hyperlink r:id="rId22">
        <w:r>
          <w:rPr>
            <w:rFonts w:ascii="Times New Roman" w:eastAsia="Times New Roman" w:hAnsi="Times New Roman" w:cs="Times New Roman"/>
            <w:b/>
            <w:color w:val="1155CC"/>
            <w:u w:val="single"/>
          </w:rPr>
          <w:t>https://icap.sustain</w:t>
        </w:r>
        <w:r>
          <w:rPr>
            <w:rFonts w:ascii="Times New Roman" w:eastAsia="Times New Roman" w:hAnsi="Times New Roman" w:cs="Times New Roman"/>
            <w:b/>
            <w:color w:val="1155CC"/>
            <w:u w:val="single"/>
          </w:rPr>
          <w:t>ability.illinois.edu/project/eco-olympics</w:t>
        </w:r>
      </w:hyperlink>
    </w:p>
    <w:p w:rsidR="00F26BAE" w:rsidRDefault="009A7E37">
      <w:pPr>
        <w:rPr>
          <w:rFonts w:ascii="Times New Roman" w:eastAsia="Times New Roman" w:hAnsi="Times New Roman" w:cs="Times New Roman"/>
          <w:b/>
          <w:u w:val="single"/>
        </w:rPr>
      </w:pPr>
      <w:hyperlink r:id="rId23">
        <w:r>
          <w:rPr>
            <w:rFonts w:ascii="Times New Roman" w:eastAsia="Times New Roman" w:hAnsi="Times New Roman" w:cs="Times New Roman"/>
            <w:b/>
            <w:color w:val="1155CC"/>
            <w:u w:val="single"/>
          </w:rPr>
          <w:t>https://bikeleague.org/sites/default/files/BFU_Award_List_2019_ALL.pdf</w:t>
        </w:r>
      </w:hyperlink>
    </w:p>
    <w:p w:rsidR="00F26BAE" w:rsidRDefault="009A7E37">
      <w:pPr>
        <w:rPr>
          <w:rFonts w:ascii="Times New Roman" w:eastAsia="Times New Roman" w:hAnsi="Times New Roman" w:cs="Times New Roman"/>
          <w:b/>
          <w:u w:val="single"/>
        </w:rPr>
      </w:pPr>
      <w:hyperlink r:id="rId24">
        <w:r>
          <w:rPr>
            <w:rFonts w:ascii="Times New Roman" w:eastAsia="Times New Roman" w:hAnsi="Times New Roman" w:cs="Times New Roman"/>
            <w:b/>
            <w:color w:val="1155CC"/>
            <w:u w:val="single"/>
          </w:rPr>
          <w:t>https://www.gbes.com/credentials-overview/leed-ap-overview/leed-ap-om-overview/</w:t>
        </w:r>
      </w:hyperlink>
    </w:p>
    <w:p w:rsidR="00F26BAE" w:rsidRDefault="00F26BAE">
      <w:pPr>
        <w:rPr>
          <w:rFonts w:ascii="Times New Roman" w:eastAsia="Times New Roman" w:hAnsi="Times New Roman" w:cs="Times New Roman"/>
          <w:b/>
          <w:u w:val="single"/>
        </w:rPr>
      </w:pPr>
    </w:p>
    <w:sectPr w:rsidR="00F26BAE">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37" w:rsidRDefault="009A7E37" w:rsidP="00D12E4E">
      <w:pPr>
        <w:spacing w:line="240" w:lineRule="auto"/>
      </w:pPr>
      <w:r>
        <w:separator/>
      </w:r>
    </w:p>
  </w:endnote>
  <w:endnote w:type="continuationSeparator" w:id="0">
    <w:p w:rsidR="009A7E37" w:rsidRDefault="009A7E37" w:rsidP="00D12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46364824"/>
      <w:docPartObj>
        <w:docPartGallery w:val="Page Numbers (Bottom of Page)"/>
        <w:docPartUnique/>
      </w:docPartObj>
    </w:sdtPr>
    <w:sdtEndPr>
      <w:rPr>
        <w:noProof/>
      </w:rPr>
    </w:sdtEndPr>
    <w:sdtContent>
      <w:p w:rsidR="00D12E4E" w:rsidRPr="00D12E4E" w:rsidRDefault="00D12E4E">
        <w:pPr>
          <w:pStyle w:val="Footer"/>
          <w:jc w:val="right"/>
          <w:rPr>
            <w:rFonts w:ascii="Times New Roman" w:hAnsi="Times New Roman" w:cs="Times New Roman"/>
          </w:rPr>
        </w:pPr>
        <w:r w:rsidRPr="00D12E4E">
          <w:rPr>
            <w:rFonts w:ascii="Times New Roman" w:hAnsi="Times New Roman" w:cs="Times New Roman"/>
          </w:rPr>
          <w:fldChar w:fldCharType="begin"/>
        </w:r>
        <w:r w:rsidRPr="00D12E4E">
          <w:rPr>
            <w:rFonts w:ascii="Times New Roman" w:hAnsi="Times New Roman" w:cs="Times New Roman"/>
          </w:rPr>
          <w:instrText xml:space="preserve"> PAGE   \* MERGEFORMAT </w:instrText>
        </w:r>
        <w:r w:rsidRPr="00D12E4E">
          <w:rPr>
            <w:rFonts w:ascii="Times New Roman" w:hAnsi="Times New Roman" w:cs="Times New Roman"/>
          </w:rPr>
          <w:fldChar w:fldCharType="separate"/>
        </w:r>
        <w:r w:rsidRPr="00D12E4E">
          <w:rPr>
            <w:rFonts w:ascii="Times New Roman" w:hAnsi="Times New Roman" w:cs="Times New Roman"/>
            <w:noProof/>
          </w:rPr>
          <w:t>2</w:t>
        </w:r>
        <w:r w:rsidRPr="00D12E4E">
          <w:rPr>
            <w:rFonts w:ascii="Times New Roman" w:hAnsi="Times New Roman" w:cs="Times New Roman"/>
            <w:noProof/>
          </w:rPr>
          <w:fldChar w:fldCharType="end"/>
        </w:r>
      </w:p>
    </w:sdtContent>
  </w:sdt>
  <w:p w:rsidR="00D12E4E" w:rsidRPr="00D12E4E" w:rsidRDefault="00D12E4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37" w:rsidRDefault="009A7E37" w:rsidP="00D12E4E">
      <w:pPr>
        <w:spacing w:line="240" w:lineRule="auto"/>
      </w:pPr>
      <w:r>
        <w:separator/>
      </w:r>
    </w:p>
  </w:footnote>
  <w:footnote w:type="continuationSeparator" w:id="0">
    <w:p w:rsidR="009A7E37" w:rsidRDefault="009A7E37" w:rsidP="00D12E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AE"/>
    <w:rsid w:val="009A7E37"/>
    <w:rsid w:val="00A03E23"/>
    <w:rsid w:val="00D12E4E"/>
    <w:rsid w:val="00DF3B4D"/>
    <w:rsid w:val="00F2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CF05"/>
  <w15:docId w15:val="{2EE1FF76-D33B-4546-9ED0-0CDD2F4F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2E4E"/>
    <w:pPr>
      <w:tabs>
        <w:tab w:val="center" w:pos="4680"/>
        <w:tab w:val="right" w:pos="9360"/>
      </w:tabs>
      <w:spacing w:line="240" w:lineRule="auto"/>
    </w:pPr>
  </w:style>
  <w:style w:type="character" w:customStyle="1" w:styleId="HeaderChar">
    <w:name w:val="Header Char"/>
    <w:basedOn w:val="DefaultParagraphFont"/>
    <w:link w:val="Header"/>
    <w:uiPriority w:val="99"/>
    <w:rsid w:val="00D12E4E"/>
  </w:style>
  <w:style w:type="paragraph" w:styleId="Footer">
    <w:name w:val="footer"/>
    <w:basedOn w:val="Normal"/>
    <w:link w:val="FooterChar"/>
    <w:uiPriority w:val="99"/>
    <w:unhideWhenUsed/>
    <w:rsid w:val="00D12E4E"/>
    <w:pPr>
      <w:tabs>
        <w:tab w:val="center" w:pos="4680"/>
        <w:tab w:val="right" w:pos="9360"/>
      </w:tabs>
      <w:spacing w:line="240" w:lineRule="auto"/>
    </w:pPr>
  </w:style>
  <w:style w:type="character" w:customStyle="1" w:styleId="FooterChar">
    <w:name w:val="Footer Char"/>
    <w:basedOn w:val="DefaultParagraphFont"/>
    <w:link w:val="Footer"/>
    <w:uiPriority w:val="99"/>
    <w:rsid w:val="00D1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drive.google.com/file/d/0BzY7o-k46NLgOVNhbkwyd2VfLU0/view?usp=sharin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ustainability.illinois.edu/campus-sustainability/icap/swateams/land-water-swatea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istc.illinois.edu/research/water/one_billion_gallon_water_challeng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gbes.com/credentials-overview/leed-ap-overview/leed-ap-om-overview/"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s://bikeleague.org/sites/default/files/BFU_Award_List_2019_ALL.pdf" TargetMode="External"/><Relationship Id="rId10" Type="http://schemas.openxmlformats.org/officeDocument/2006/relationships/image" Target="media/image5.png"/><Relationship Id="rId19" Type="http://schemas.openxmlformats.org/officeDocument/2006/relationships/hyperlink" Target="https://www.campusprideindex.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icap.sustainability.illinois.edu/project/eco-olympic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 Elias</cp:lastModifiedBy>
  <cp:revision>3</cp:revision>
  <dcterms:created xsi:type="dcterms:W3CDTF">2020-05-06T01:01:00Z</dcterms:created>
  <dcterms:modified xsi:type="dcterms:W3CDTF">2020-05-06T01:03:00Z</dcterms:modified>
</cp:coreProperties>
</file>