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1010D" w:rsidRDefault="004C0257" w14:paraId="01D2B4C8" w14:textId="63E3FD99">
      <w:r>
        <w:t>Transportation SWATeam Meeting</w:t>
      </w:r>
    </w:p>
    <w:p w:rsidR="004C0257" w:rsidRDefault="075577F2" w14:paraId="3C84C973" w14:textId="6B6295D1">
      <w:r>
        <w:t>Date: 11/18/20</w:t>
      </w:r>
    </w:p>
    <w:p w:rsidR="004C0257" w:rsidRDefault="075577F2" w14:paraId="00D4E5C6" w14:textId="17738F3A">
      <w:r w:rsidR="6518C30C">
        <w:rPr/>
        <w:t>Time: 10-11AM</w:t>
      </w:r>
    </w:p>
    <w:p w:rsidR="004C0257" w:rsidRDefault="43AF5D89" w14:paraId="59D8B011" w14:textId="341B1289">
      <w:r>
        <w:t xml:space="preserve">Attendees: </w:t>
      </w:r>
      <w:r w:rsidR="00F5460F">
        <w:t xml:space="preserve">Morgan White (F&amp;S), </w:t>
      </w:r>
      <w:r w:rsidR="004C4788">
        <w:t xml:space="preserve">Meredith Moore (iSEE), Stacey DeLorenzo (Staff, non-voting member), Lindsay Braun (Co-chair &amp; Faculty), </w:t>
      </w:r>
      <w:proofErr w:type="spellStart"/>
      <w:r w:rsidR="004C4788">
        <w:t>Eleftheria</w:t>
      </w:r>
      <w:proofErr w:type="spellEnd"/>
      <w:r w:rsidR="004C4788">
        <w:t xml:space="preserve"> </w:t>
      </w:r>
      <w:proofErr w:type="spellStart"/>
      <w:r w:rsidR="004C4788">
        <w:t>Kontou</w:t>
      </w:r>
      <w:proofErr w:type="spellEnd"/>
      <w:r w:rsidR="004C4788">
        <w:t xml:space="preserve"> (co-chair &amp; Faculty), Michele Guerra (Staff), Sarthak Prasad (Staff), Claire </w:t>
      </w:r>
      <w:proofErr w:type="spellStart"/>
      <w:r w:rsidR="004C4788">
        <w:t>Rathslag</w:t>
      </w:r>
      <w:proofErr w:type="spellEnd"/>
      <w:r w:rsidR="004C4788">
        <w:t xml:space="preserve"> (Student), Rhea Joshi (Student)</w:t>
      </w:r>
    </w:p>
    <w:p w:rsidR="004C0257" w:rsidRDefault="004C0257" w14:paraId="64B75EEA" w14:textId="69C115DE"/>
    <w:p w:rsidR="00205882" w:rsidRDefault="2C0328F1" w14:paraId="3F1F221F" w14:textId="286CD25C">
      <w:r>
        <w:t>Agenda</w:t>
      </w:r>
      <w:r>
        <w:br/>
      </w:r>
    </w:p>
    <w:tbl>
      <w:tblPr>
        <w:tblStyle w:val="TableGrid"/>
        <w:tblW w:w="11700" w:type="dxa"/>
        <w:tblInd w:w="-1176" w:type="dxa"/>
        <w:tblLayout w:type="fixed"/>
        <w:tblLook w:val="06A0" w:firstRow="1" w:lastRow="0" w:firstColumn="1" w:lastColumn="0" w:noHBand="1" w:noVBand="1"/>
      </w:tblPr>
      <w:tblGrid>
        <w:gridCol w:w="2340"/>
        <w:gridCol w:w="2340"/>
        <w:gridCol w:w="2340"/>
        <w:gridCol w:w="2340"/>
        <w:gridCol w:w="2340"/>
      </w:tblGrid>
      <w:tr w:rsidR="009763D9" w:rsidTr="2DA11D09" w14:paraId="3A1F011E" w14:textId="77777777">
        <w:tc>
          <w:tcPr>
            <w:tcW w:w="2340" w:type="dxa"/>
            <w:tcMar/>
          </w:tcPr>
          <w:p w:rsidR="009763D9" w:rsidP="2C0328F1" w:rsidRDefault="009763D9" w14:paraId="3909D2C5" w14:textId="46565669">
            <w:pPr>
              <w:pStyle w:val="ListParagraph"/>
              <w:ind w:left="0"/>
              <w:jc w:val="center"/>
            </w:pPr>
            <w:r>
              <w:t>Objective</w:t>
            </w:r>
          </w:p>
        </w:tc>
        <w:tc>
          <w:tcPr>
            <w:tcW w:w="2340" w:type="dxa"/>
            <w:tcMar/>
          </w:tcPr>
          <w:p w:rsidR="009763D9" w:rsidP="2C0328F1" w:rsidRDefault="009763D9" w14:paraId="1CCD654F" w14:textId="22D0885C">
            <w:pPr>
              <w:pStyle w:val="ListParagraph"/>
              <w:ind w:left="0"/>
              <w:jc w:val="center"/>
            </w:pPr>
            <w:r>
              <w:t>Objective description</w:t>
            </w:r>
          </w:p>
        </w:tc>
        <w:tc>
          <w:tcPr>
            <w:tcW w:w="2340" w:type="dxa"/>
            <w:tcMar/>
          </w:tcPr>
          <w:p w:rsidR="009763D9" w:rsidP="2C0328F1" w:rsidRDefault="009763D9" w14:paraId="39C60337" w14:textId="6DB6E71E">
            <w:pPr>
              <w:pStyle w:val="ListParagraph"/>
              <w:ind w:left="0"/>
              <w:jc w:val="center"/>
            </w:pPr>
            <w:r>
              <w:t>Potentially Interested Members</w:t>
            </w:r>
          </w:p>
        </w:tc>
        <w:tc>
          <w:tcPr>
            <w:tcW w:w="2340" w:type="dxa"/>
            <w:tcMar/>
          </w:tcPr>
          <w:p w:rsidR="009763D9" w:rsidP="2C0328F1" w:rsidRDefault="009763D9" w14:paraId="204D495C" w14:textId="4B2AC7CB">
            <w:pPr>
              <w:pStyle w:val="ListParagraph"/>
              <w:ind w:left="0"/>
              <w:jc w:val="center"/>
            </w:pPr>
            <w:r>
              <w:t>Potential Recommendation Ideas</w:t>
            </w:r>
          </w:p>
        </w:tc>
        <w:tc>
          <w:tcPr>
            <w:tcW w:w="2340" w:type="dxa"/>
            <w:tcMar/>
          </w:tcPr>
          <w:p w:rsidR="009763D9" w:rsidP="2C0328F1" w:rsidRDefault="009763D9" w14:paraId="6C3EF7C6" w14:textId="12BA0F42">
            <w:pPr>
              <w:pStyle w:val="ListParagraph"/>
              <w:ind w:left="0"/>
              <w:jc w:val="center"/>
            </w:pPr>
            <w:r>
              <w:t>Required tasks</w:t>
            </w:r>
          </w:p>
        </w:tc>
      </w:tr>
      <w:tr w:rsidR="009763D9" w:rsidTr="2DA11D09" w14:paraId="074340E3" w14:textId="77777777">
        <w:tc>
          <w:tcPr>
            <w:tcW w:w="2340" w:type="dxa"/>
            <w:tcMar/>
          </w:tcPr>
          <w:p w:rsidR="009763D9" w:rsidP="2C0328F1" w:rsidRDefault="009763D9" w14:paraId="2E611C0F" w14:textId="021A52D6">
            <w:pPr>
              <w:pStyle w:val="ListParagraph"/>
              <w:ind w:left="0"/>
              <w:jc w:val="center"/>
            </w:pPr>
            <w:r>
              <w:t>3.1</w:t>
            </w:r>
          </w:p>
        </w:tc>
        <w:tc>
          <w:tcPr>
            <w:tcW w:w="2340" w:type="dxa"/>
            <w:tcMar/>
          </w:tcPr>
          <w:p w:rsidR="009763D9" w:rsidP="2C0328F1" w:rsidRDefault="009763D9" w14:paraId="34407428" w14:textId="77F00D57">
            <w:pPr>
              <w:pStyle w:val="ListParagraph"/>
              <w:ind w:left="0"/>
            </w:pPr>
            <w:r>
              <w:t>80% Fleet Replacement Plans by FY24</w:t>
            </w:r>
          </w:p>
        </w:tc>
        <w:tc>
          <w:tcPr>
            <w:tcW w:w="2340" w:type="dxa"/>
            <w:tcMar/>
          </w:tcPr>
          <w:p w:rsidR="009763D9" w:rsidP="2C0328F1" w:rsidRDefault="009763D9" w14:paraId="2B39AEA5" w14:textId="0EB44179">
            <w:pPr>
              <w:pStyle w:val="ListParagraph"/>
              <w:ind w:left="0"/>
            </w:pPr>
            <w:r>
              <w:t>Lindsay Braun</w:t>
            </w:r>
          </w:p>
        </w:tc>
        <w:tc>
          <w:tcPr>
            <w:tcW w:w="2340" w:type="dxa"/>
            <w:tcMar/>
          </w:tcPr>
          <w:p w:rsidR="009763D9" w:rsidP="2C0328F1" w:rsidRDefault="009763D9" w14:paraId="6D87AADA" w14:textId="3C28519D">
            <w:pPr>
              <w:pStyle w:val="ListParagraph"/>
              <w:ind w:left="0"/>
            </w:pPr>
          </w:p>
        </w:tc>
        <w:tc>
          <w:tcPr>
            <w:tcW w:w="2340" w:type="dxa"/>
            <w:tcMar/>
          </w:tcPr>
          <w:p w:rsidR="009763D9" w:rsidP="2C0328F1" w:rsidRDefault="009763D9" w14:paraId="4AEFCEC1" w14:textId="7BA0883C">
            <w:pPr>
              <w:pStyle w:val="ListParagraph"/>
              <w:ind w:left="0"/>
            </w:pPr>
          </w:p>
        </w:tc>
      </w:tr>
      <w:tr w:rsidR="009763D9" w:rsidTr="2DA11D09" w14:paraId="72585A02" w14:textId="77777777">
        <w:tc>
          <w:tcPr>
            <w:tcW w:w="2340" w:type="dxa"/>
            <w:tcMar/>
          </w:tcPr>
          <w:p w:rsidR="009763D9" w:rsidP="2C0328F1" w:rsidRDefault="009763D9" w14:paraId="7B318A54" w14:textId="1EFBD30E">
            <w:pPr>
              <w:pStyle w:val="ListParagraph"/>
              <w:ind w:left="0"/>
              <w:jc w:val="center"/>
            </w:pPr>
            <w:r>
              <w:t>3.2</w:t>
            </w:r>
          </w:p>
        </w:tc>
        <w:tc>
          <w:tcPr>
            <w:tcW w:w="2340" w:type="dxa"/>
            <w:tcMar/>
          </w:tcPr>
          <w:p w:rsidR="009763D9" w:rsidP="2C0328F1" w:rsidRDefault="009763D9" w14:paraId="650EDC82" w14:textId="390DA356">
            <w:pPr>
              <w:pStyle w:val="ListParagraph"/>
              <w:ind w:left="0"/>
            </w:pPr>
            <w:r>
              <w:t>Increase PCI to 65 by FY25</w:t>
            </w:r>
          </w:p>
        </w:tc>
        <w:tc>
          <w:tcPr>
            <w:tcW w:w="2340" w:type="dxa"/>
            <w:tcMar/>
          </w:tcPr>
          <w:p w:rsidR="009763D9" w:rsidP="2C0328F1" w:rsidRDefault="009763D9" w14:paraId="2E47BB72" w14:textId="27B4FB06">
            <w:pPr>
              <w:pStyle w:val="ListParagraph"/>
              <w:ind w:left="0"/>
            </w:pPr>
            <w:r>
              <w:t>Sarthak Prasad, Land &amp; Water SWATeam, Stacey DeLorenzo</w:t>
            </w:r>
          </w:p>
        </w:tc>
        <w:tc>
          <w:tcPr>
            <w:tcW w:w="2340" w:type="dxa"/>
            <w:tcMar/>
          </w:tcPr>
          <w:p w:rsidR="009763D9" w:rsidP="2C0328F1" w:rsidRDefault="009763D9" w14:paraId="775FCE44" w14:textId="3C28519D">
            <w:pPr>
              <w:pStyle w:val="ListParagraph"/>
              <w:ind w:left="0"/>
            </w:pPr>
          </w:p>
        </w:tc>
        <w:tc>
          <w:tcPr>
            <w:tcW w:w="2340" w:type="dxa"/>
            <w:tcMar/>
          </w:tcPr>
          <w:p w:rsidR="009763D9" w:rsidP="2C0328F1" w:rsidRDefault="009763D9" w14:paraId="47518123" w14:textId="09BF27C7">
            <w:pPr>
              <w:pStyle w:val="ListParagraph"/>
              <w:ind w:left="0"/>
            </w:pPr>
          </w:p>
        </w:tc>
      </w:tr>
      <w:tr w:rsidR="009763D9" w:rsidTr="2DA11D09" w14:paraId="1DA256D2" w14:textId="77777777">
        <w:tc>
          <w:tcPr>
            <w:tcW w:w="2340" w:type="dxa"/>
            <w:tcMar/>
          </w:tcPr>
          <w:p w:rsidR="009763D9" w:rsidP="2C0328F1" w:rsidRDefault="009763D9" w14:paraId="53EF4C16" w14:textId="74EA384D">
            <w:pPr>
              <w:pStyle w:val="ListParagraph"/>
              <w:ind w:left="0"/>
              <w:jc w:val="center"/>
            </w:pPr>
            <w:r>
              <w:t>3.3</w:t>
            </w:r>
          </w:p>
        </w:tc>
        <w:tc>
          <w:tcPr>
            <w:tcW w:w="2340" w:type="dxa"/>
            <w:tcMar/>
          </w:tcPr>
          <w:p w:rsidR="009763D9" w:rsidP="2C0328F1" w:rsidRDefault="009763D9" w14:paraId="3CCFBDCE" w14:textId="0CCC62E3">
            <w:pPr>
              <w:pStyle w:val="ListParagraph"/>
              <w:ind w:left="0"/>
            </w:pPr>
            <w:r>
              <w:t>Parking Department EV Task Force</w:t>
            </w:r>
          </w:p>
        </w:tc>
        <w:tc>
          <w:tcPr>
            <w:tcW w:w="2340" w:type="dxa"/>
            <w:tcMar/>
          </w:tcPr>
          <w:p w:rsidR="009763D9" w:rsidP="2C0328F1" w:rsidRDefault="009763D9" w14:paraId="7A961EBC" w14:textId="062E6470">
            <w:pPr>
              <w:pStyle w:val="ListParagraph"/>
              <w:ind w:left="0"/>
            </w:pPr>
            <w:proofErr w:type="spellStart"/>
            <w:r>
              <w:t>Eleftheria</w:t>
            </w:r>
            <w:proofErr w:type="spellEnd"/>
            <w:r>
              <w:t xml:space="preserve"> </w:t>
            </w:r>
            <w:proofErr w:type="spellStart"/>
            <w:r>
              <w:t>Kontou</w:t>
            </w:r>
            <w:proofErr w:type="spellEnd"/>
            <w:r>
              <w:t>, Paul Slezak</w:t>
            </w:r>
          </w:p>
        </w:tc>
        <w:tc>
          <w:tcPr>
            <w:tcW w:w="2340" w:type="dxa"/>
            <w:tcMar/>
          </w:tcPr>
          <w:p w:rsidR="009763D9" w:rsidP="2C0328F1" w:rsidRDefault="009763D9" w14:paraId="3BAABC26" w14:textId="3C28519D">
            <w:pPr>
              <w:pStyle w:val="ListParagraph"/>
              <w:ind w:left="0"/>
            </w:pPr>
          </w:p>
        </w:tc>
        <w:tc>
          <w:tcPr>
            <w:tcW w:w="2340" w:type="dxa"/>
            <w:tcMar/>
          </w:tcPr>
          <w:p w:rsidR="009763D9" w:rsidP="2C0328F1" w:rsidRDefault="009763D9" w14:paraId="7D3E44C1" w14:textId="23699294">
            <w:pPr>
              <w:pStyle w:val="ListParagraph"/>
              <w:ind w:left="0"/>
            </w:pPr>
          </w:p>
        </w:tc>
      </w:tr>
      <w:tr w:rsidR="009763D9" w:rsidTr="2DA11D09" w14:paraId="004B8FE0" w14:textId="77777777">
        <w:tc>
          <w:tcPr>
            <w:tcW w:w="2340" w:type="dxa"/>
            <w:tcMar/>
          </w:tcPr>
          <w:p w:rsidR="009763D9" w:rsidP="2C0328F1" w:rsidRDefault="009763D9" w14:paraId="684E8353" w14:textId="334ED687">
            <w:pPr>
              <w:pStyle w:val="ListParagraph"/>
              <w:ind w:left="0"/>
              <w:jc w:val="center"/>
            </w:pPr>
            <w:r>
              <w:t>3.4</w:t>
            </w:r>
          </w:p>
        </w:tc>
        <w:tc>
          <w:tcPr>
            <w:tcW w:w="2340" w:type="dxa"/>
            <w:tcMar/>
          </w:tcPr>
          <w:p w:rsidR="009763D9" w:rsidP="2C0328F1" w:rsidRDefault="009763D9" w14:paraId="19A0A8A4" w14:textId="002D1C7A">
            <w:pPr>
              <w:pStyle w:val="ListParagraph"/>
              <w:ind w:left="0"/>
            </w:pPr>
            <w:r>
              <w:t>Reduce driving on campus and staff SOV trips 10% by 2025.</w:t>
            </w:r>
          </w:p>
        </w:tc>
        <w:tc>
          <w:tcPr>
            <w:tcW w:w="2340" w:type="dxa"/>
            <w:tcMar/>
          </w:tcPr>
          <w:p w:rsidR="009763D9" w:rsidP="2C0328F1" w:rsidRDefault="009763D9" w14:paraId="78D77A56" w14:textId="08B16C9E">
            <w:pPr>
              <w:pStyle w:val="ListParagraph"/>
              <w:ind w:left="0"/>
            </w:pPr>
            <w:r>
              <w:t xml:space="preserve">Lindsay Braun, Sarthak Prasad, </w:t>
            </w:r>
            <w:proofErr w:type="spellStart"/>
            <w:r>
              <w:t>Vaidehi</w:t>
            </w:r>
            <w:proofErr w:type="spellEnd"/>
            <w:r>
              <w:t xml:space="preserve"> </w:t>
            </w:r>
            <w:proofErr w:type="spellStart"/>
            <w:r>
              <w:t>Ambardekar</w:t>
            </w:r>
            <w:proofErr w:type="spellEnd"/>
          </w:p>
        </w:tc>
        <w:tc>
          <w:tcPr>
            <w:tcW w:w="2340" w:type="dxa"/>
            <w:tcMar/>
          </w:tcPr>
          <w:p w:rsidR="009763D9" w:rsidP="2C0328F1" w:rsidRDefault="009763D9" w14:paraId="1E61C61E" w14:textId="3C28519D">
            <w:pPr>
              <w:pStyle w:val="ListParagraph"/>
              <w:ind w:left="0"/>
            </w:pPr>
          </w:p>
        </w:tc>
        <w:tc>
          <w:tcPr>
            <w:tcW w:w="2340" w:type="dxa"/>
            <w:tcMar/>
          </w:tcPr>
          <w:p w:rsidR="009763D9" w:rsidP="2C0328F1" w:rsidRDefault="009763D9" w14:paraId="09CAA868" w14:textId="308F1041">
            <w:pPr>
              <w:pStyle w:val="ListParagraph"/>
              <w:ind w:left="0"/>
            </w:pPr>
          </w:p>
        </w:tc>
      </w:tr>
      <w:tr w:rsidR="009763D9" w:rsidTr="2DA11D09" w14:paraId="6B561AED" w14:textId="77777777">
        <w:tc>
          <w:tcPr>
            <w:tcW w:w="2340" w:type="dxa"/>
            <w:tcMar/>
          </w:tcPr>
          <w:p w:rsidR="009763D9" w:rsidP="2C0328F1" w:rsidRDefault="009763D9" w14:paraId="24A58984" w14:textId="6189F265">
            <w:pPr>
              <w:pStyle w:val="ListParagraph"/>
              <w:ind w:left="0"/>
              <w:jc w:val="center"/>
            </w:pPr>
            <w:r>
              <w:t>3.4.1</w:t>
            </w:r>
          </w:p>
        </w:tc>
        <w:tc>
          <w:tcPr>
            <w:tcW w:w="2340" w:type="dxa"/>
            <w:tcMar/>
          </w:tcPr>
          <w:p w:rsidR="009763D9" w:rsidP="2C0328F1" w:rsidRDefault="009763D9" w14:paraId="15100996" w14:textId="3E8D3B30">
            <w:pPr>
              <w:pStyle w:val="ListParagraph"/>
              <w:ind w:left="0"/>
            </w:pPr>
            <w:r>
              <w:t>Develop a commuter program</w:t>
            </w:r>
          </w:p>
        </w:tc>
        <w:tc>
          <w:tcPr>
            <w:tcW w:w="2340" w:type="dxa"/>
            <w:tcMar/>
          </w:tcPr>
          <w:p w:rsidR="009763D9" w:rsidP="2C0328F1" w:rsidRDefault="009763D9" w14:paraId="6D4A4EAF" w14:textId="43725ABE">
            <w:pPr>
              <w:pStyle w:val="ListParagraph"/>
              <w:ind w:left="0"/>
            </w:pPr>
            <w:r>
              <w:t xml:space="preserve">Lindsay Braun, Sarthak Prasad, </w:t>
            </w:r>
            <w:proofErr w:type="spellStart"/>
            <w:r>
              <w:t>Vaidehi</w:t>
            </w:r>
            <w:proofErr w:type="spellEnd"/>
            <w:r>
              <w:t xml:space="preserve"> </w:t>
            </w:r>
            <w:proofErr w:type="spellStart"/>
            <w:r>
              <w:t>Ambardekar</w:t>
            </w:r>
            <w:proofErr w:type="spellEnd"/>
          </w:p>
        </w:tc>
        <w:tc>
          <w:tcPr>
            <w:tcW w:w="2340" w:type="dxa"/>
            <w:tcMar/>
          </w:tcPr>
          <w:p w:rsidR="009763D9" w:rsidP="2C0328F1" w:rsidRDefault="009763D9" w14:paraId="54A8A13A" w14:textId="3C28519D">
            <w:pPr>
              <w:pStyle w:val="ListParagraph"/>
              <w:ind w:left="0"/>
            </w:pPr>
          </w:p>
        </w:tc>
        <w:tc>
          <w:tcPr>
            <w:tcW w:w="2340" w:type="dxa"/>
            <w:tcMar/>
          </w:tcPr>
          <w:p w:rsidR="009763D9" w:rsidP="2C0328F1" w:rsidRDefault="009763D9" w14:paraId="36AAD132" w14:textId="7C752DA8">
            <w:pPr>
              <w:pStyle w:val="ListParagraph"/>
              <w:ind w:left="0"/>
            </w:pPr>
          </w:p>
        </w:tc>
      </w:tr>
      <w:tr w:rsidR="009763D9" w:rsidTr="2DA11D09" w14:paraId="2509B39C" w14:textId="77777777">
        <w:tc>
          <w:tcPr>
            <w:tcW w:w="2340" w:type="dxa"/>
            <w:tcMar/>
          </w:tcPr>
          <w:p w:rsidR="009763D9" w:rsidP="2C0328F1" w:rsidRDefault="009763D9" w14:paraId="7AE1E586" w14:textId="79F63CFF">
            <w:pPr>
              <w:pStyle w:val="ListParagraph"/>
              <w:ind w:left="0"/>
              <w:jc w:val="center"/>
            </w:pPr>
            <w:r>
              <w:t>3.4.2</w:t>
            </w:r>
          </w:p>
        </w:tc>
        <w:tc>
          <w:tcPr>
            <w:tcW w:w="2340" w:type="dxa"/>
            <w:tcMar/>
          </w:tcPr>
          <w:p w:rsidR="009763D9" w:rsidP="2C0328F1" w:rsidRDefault="009763D9" w14:paraId="48369681" w14:textId="17AC1078">
            <w:pPr>
              <w:pStyle w:val="ListParagraph"/>
              <w:ind w:left="0"/>
            </w:pPr>
            <w:r>
              <w:t>Continue to implement Campus Bike Plan</w:t>
            </w:r>
          </w:p>
        </w:tc>
        <w:tc>
          <w:tcPr>
            <w:tcW w:w="2340" w:type="dxa"/>
            <w:tcMar/>
          </w:tcPr>
          <w:p w:rsidR="009763D9" w:rsidP="2C0328F1" w:rsidRDefault="009763D9" w14:paraId="73D0F9E9" w14:textId="234C7BD0">
            <w:pPr>
              <w:pStyle w:val="ListParagraph"/>
              <w:ind w:left="0"/>
            </w:pPr>
            <w:r>
              <w:t xml:space="preserve">Sarthak Prasad, Claire </w:t>
            </w:r>
            <w:proofErr w:type="spellStart"/>
            <w:r>
              <w:t>Rathslag</w:t>
            </w:r>
            <w:proofErr w:type="spellEnd"/>
          </w:p>
          <w:p w:rsidR="009763D9" w:rsidP="2C0328F1" w:rsidRDefault="009763D9" w14:paraId="632F9A9B" w14:textId="76E41A83">
            <w:pPr>
              <w:pStyle w:val="ListParagraph"/>
              <w:ind w:left="0"/>
            </w:pPr>
          </w:p>
        </w:tc>
        <w:tc>
          <w:tcPr>
            <w:tcW w:w="2340" w:type="dxa"/>
            <w:tcMar/>
          </w:tcPr>
          <w:p w:rsidR="009763D9" w:rsidP="2C0328F1" w:rsidRDefault="009763D9" w14:paraId="5302A795" w14:textId="3C28519D">
            <w:pPr>
              <w:pStyle w:val="ListParagraph"/>
              <w:ind w:left="0"/>
            </w:pPr>
          </w:p>
        </w:tc>
        <w:tc>
          <w:tcPr>
            <w:tcW w:w="2340" w:type="dxa"/>
            <w:tcMar/>
          </w:tcPr>
          <w:p w:rsidR="009763D9" w:rsidP="2C0328F1" w:rsidRDefault="009763D9" w14:paraId="3A34EFF4" w14:textId="3CFFDA75">
            <w:pPr>
              <w:pStyle w:val="ListParagraph"/>
              <w:ind w:left="0"/>
            </w:pPr>
          </w:p>
        </w:tc>
      </w:tr>
      <w:tr w:rsidR="009763D9" w:rsidTr="2DA11D09" w14:paraId="30F813FD" w14:textId="77777777">
        <w:tc>
          <w:tcPr>
            <w:tcW w:w="2340" w:type="dxa"/>
            <w:tcMar/>
          </w:tcPr>
          <w:p w:rsidR="009763D9" w:rsidP="2C0328F1" w:rsidRDefault="009763D9" w14:paraId="5A4F4FD5" w14:textId="03755DCC">
            <w:pPr>
              <w:pStyle w:val="ListParagraph"/>
              <w:ind w:left="0"/>
              <w:jc w:val="center"/>
            </w:pPr>
            <w:r>
              <w:t>3.4.3</w:t>
            </w:r>
          </w:p>
        </w:tc>
        <w:tc>
          <w:tcPr>
            <w:tcW w:w="2340" w:type="dxa"/>
            <w:tcMar/>
          </w:tcPr>
          <w:p w:rsidR="009763D9" w:rsidP="2C0328F1" w:rsidRDefault="009763D9" w14:paraId="2812325F" w14:textId="5C276A74">
            <w:pPr>
              <w:pStyle w:val="ListParagraph"/>
              <w:ind w:left="0"/>
            </w:pPr>
            <w:r>
              <w:t>Establish campus telecommunicating policies by FY24</w:t>
            </w:r>
          </w:p>
        </w:tc>
        <w:tc>
          <w:tcPr>
            <w:tcW w:w="2340" w:type="dxa"/>
            <w:tcMar/>
          </w:tcPr>
          <w:p w:rsidR="009763D9" w:rsidP="2C0328F1" w:rsidRDefault="009763D9" w14:paraId="7C3667EA" w14:textId="3C3FC541">
            <w:pPr>
              <w:pStyle w:val="ListParagraph"/>
              <w:ind w:left="0"/>
            </w:pPr>
            <w:r w:rsidR="2DA11D09">
              <w:rPr/>
              <w:t>Sarthak Prasad, Michele Guerra, Rhea Joshi</w:t>
            </w:r>
          </w:p>
        </w:tc>
        <w:tc>
          <w:tcPr>
            <w:tcW w:w="2340" w:type="dxa"/>
            <w:tcMar/>
          </w:tcPr>
          <w:p w:rsidR="009763D9" w:rsidP="2C0328F1" w:rsidRDefault="00F5460F" w14:paraId="037BB14A" w14:textId="1560076E">
            <w:pPr>
              <w:pStyle w:val="ListParagraph"/>
              <w:ind w:left="0"/>
            </w:pPr>
            <w:r>
              <w:t>Onboard an Interdisciplinary Health intern (</w:t>
            </w:r>
            <w:r w:rsidR="000952A3">
              <w:t>under IHR</w:t>
            </w:r>
            <w:r>
              <w:t xml:space="preserve">) in order to assess telecommunicating </w:t>
            </w:r>
            <w:r w:rsidR="000952A3">
              <w:t>capabilities</w:t>
            </w:r>
          </w:p>
        </w:tc>
        <w:tc>
          <w:tcPr>
            <w:tcW w:w="2340" w:type="dxa"/>
            <w:tcMar/>
          </w:tcPr>
          <w:p w:rsidR="009763D9" w:rsidP="2C0328F1" w:rsidRDefault="009763D9" w14:paraId="6A291C29" w14:textId="280440B9">
            <w:pPr>
              <w:pStyle w:val="ListParagraph"/>
              <w:ind w:left="0"/>
            </w:pPr>
            <w:r>
              <w:t>Develop an inventory of campus teleconferencing</w:t>
            </w:r>
          </w:p>
          <w:p w:rsidR="009763D9" w:rsidP="2C0328F1" w:rsidRDefault="009763D9" w14:paraId="3D2974B4" w14:textId="29FFF8FC">
            <w:pPr>
              <w:pStyle w:val="ListParagraph"/>
              <w:ind w:left="0"/>
            </w:pPr>
            <w:r>
              <w:t>facilities and their accessibility by</w:t>
            </w:r>
          </w:p>
          <w:p w:rsidR="009763D9" w:rsidP="2C0328F1" w:rsidRDefault="009763D9" w14:paraId="2181BBF9" w14:textId="0FD208EB">
            <w:pPr>
              <w:pStyle w:val="ListParagraph"/>
              <w:ind w:left="0"/>
            </w:pPr>
            <w:r>
              <w:t>the end of FY21. SWATeam members will help</w:t>
            </w:r>
          </w:p>
          <w:p w:rsidR="009763D9" w:rsidP="2C0328F1" w:rsidRDefault="009763D9" w14:paraId="5FE9A348" w14:textId="2C38CEF4">
            <w:pPr>
              <w:pStyle w:val="ListParagraph"/>
              <w:ind w:left="0"/>
            </w:pPr>
            <w:r>
              <w:t>iSEE develop a standardized form for distribution</w:t>
            </w:r>
          </w:p>
          <w:p w:rsidR="009763D9" w:rsidP="2C0328F1" w:rsidRDefault="009763D9" w14:paraId="34050E32" w14:textId="5AEFE2AA">
            <w:pPr>
              <w:pStyle w:val="ListParagraph"/>
              <w:ind w:left="0"/>
            </w:pPr>
            <w:r>
              <w:t>to campus units and departments. The</w:t>
            </w:r>
          </w:p>
          <w:p w:rsidR="009763D9" w:rsidP="2C0328F1" w:rsidRDefault="009763D9" w14:paraId="7080B9BB" w14:textId="28C39552">
            <w:pPr>
              <w:pStyle w:val="ListParagraph"/>
              <w:ind w:left="0"/>
            </w:pPr>
            <w:r>
              <w:lastRenderedPageBreak/>
              <w:t>form will record availability of teleconferencing</w:t>
            </w:r>
          </w:p>
          <w:p w:rsidR="009763D9" w:rsidP="2C0328F1" w:rsidRDefault="009763D9" w14:paraId="4CDB6E34" w14:textId="0976CCA8">
            <w:pPr>
              <w:pStyle w:val="ListParagraph"/>
              <w:ind w:left="0"/>
            </w:pPr>
            <w:r>
              <w:t>facilities within campus buildings; specifically,</w:t>
            </w:r>
          </w:p>
          <w:p w:rsidR="009763D9" w:rsidP="2C0328F1" w:rsidRDefault="009763D9" w14:paraId="68EE5C53" w14:textId="5696BCD8">
            <w:pPr>
              <w:pStyle w:val="ListParagraph"/>
              <w:ind w:left="0"/>
            </w:pPr>
            <w:r>
              <w:t>rooms with high-quality teleconferencing capabilities</w:t>
            </w:r>
          </w:p>
          <w:p w:rsidR="009763D9" w:rsidP="2C0328F1" w:rsidRDefault="009763D9" w14:paraId="2A606596" w14:textId="520B63A5">
            <w:pPr>
              <w:pStyle w:val="ListParagraph"/>
              <w:ind w:left="0"/>
            </w:pPr>
            <w:r>
              <w:t>And/or the ability to hold group meetings remotely.</w:t>
            </w:r>
          </w:p>
        </w:tc>
      </w:tr>
      <w:tr w:rsidR="009763D9" w:rsidTr="2DA11D09" w14:paraId="193F631A" w14:textId="77777777">
        <w:tc>
          <w:tcPr>
            <w:tcW w:w="2340" w:type="dxa"/>
            <w:tcMar/>
          </w:tcPr>
          <w:p w:rsidR="009763D9" w:rsidP="2C0328F1" w:rsidRDefault="009763D9" w14:paraId="15B8BFD6" w14:textId="7FBD45D7">
            <w:pPr>
              <w:pStyle w:val="ListParagraph"/>
              <w:ind w:left="0"/>
              <w:jc w:val="center"/>
            </w:pPr>
            <w:r>
              <w:lastRenderedPageBreak/>
              <w:t>3.5</w:t>
            </w:r>
          </w:p>
        </w:tc>
        <w:tc>
          <w:tcPr>
            <w:tcW w:w="2340" w:type="dxa"/>
            <w:tcMar/>
          </w:tcPr>
          <w:p w:rsidR="009763D9" w:rsidP="2C0328F1" w:rsidRDefault="009763D9" w14:paraId="2B491B4D" w14:textId="1C0C69AD">
            <w:pPr>
              <w:pStyle w:val="ListParagraph"/>
              <w:ind w:left="0"/>
            </w:pPr>
            <w:r>
              <w:t>Reduce net air travel emissions by 50% from FY14 baseline by FY24.</w:t>
            </w:r>
          </w:p>
        </w:tc>
        <w:tc>
          <w:tcPr>
            <w:tcW w:w="2340" w:type="dxa"/>
            <w:tcMar/>
          </w:tcPr>
          <w:p w:rsidR="009763D9" w:rsidP="2C0328F1" w:rsidRDefault="009763D9" w14:paraId="679F2D55" w14:textId="5D2338DB">
            <w:pPr>
              <w:pStyle w:val="ListParagraph"/>
              <w:ind w:left="0"/>
            </w:pPr>
            <w:proofErr w:type="spellStart"/>
            <w:r>
              <w:t>Vaidehi</w:t>
            </w:r>
            <w:proofErr w:type="spellEnd"/>
            <w:r>
              <w:t xml:space="preserve"> </w:t>
            </w:r>
            <w:proofErr w:type="spellStart"/>
            <w:r>
              <w:t>Ambardekar</w:t>
            </w:r>
            <w:proofErr w:type="spellEnd"/>
          </w:p>
        </w:tc>
        <w:tc>
          <w:tcPr>
            <w:tcW w:w="2340" w:type="dxa"/>
            <w:tcMar/>
          </w:tcPr>
          <w:p w:rsidR="009763D9" w:rsidP="2C0328F1" w:rsidRDefault="009763D9" w14:paraId="2EAC1E3B" w14:textId="138D7D0E">
            <w:pPr>
              <w:pStyle w:val="ListParagraph"/>
              <w:ind w:left="0"/>
            </w:pPr>
            <w:r>
              <w:t>Develop comprehensive local offsets program</w:t>
            </w:r>
          </w:p>
        </w:tc>
        <w:tc>
          <w:tcPr>
            <w:tcW w:w="2340" w:type="dxa"/>
            <w:tcMar/>
          </w:tcPr>
          <w:p w:rsidR="009763D9" w:rsidP="2C0328F1" w:rsidRDefault="009763D9" w14:paraId="5C64CBA7" w14:textId="53BDFAF4">
            <w:pPr>
              <w:pStyle w:val="ListParagraph"/>
              <w:ind w:left="0"/>
            </w:pPr>
          </w:p>
        </w:tc>
      </w:tr>
    </w:tbl>
    <w:p w:rsidR="00E937A6" w:rsidP="48E0A3AD" w:rsidRDefault="00E937A6" w14:paraId="1DF10D1B" w14:textId="3C3CC00F"/>
    <w:p w:rsidR="000952A3" w:rsidRDefault="000952A3" w14:paraId="08C7449C" w14:textId="6C0A8B4D">
      <w:r w:rsidR="1C3039FD">
        <w:rPr/>
        <w:t>Discussion: Teleconferencing &amp; Commuter Program Intern</w:t>
      </w:r>
    </w:p>
    <w:p w:rsidR="1C3039FD" w:rsidP="1C3039FD" w:rsidRDefault="1C3039FD" w14:paraId="1DA29808" w14:textId="328E2ADA">
      <w:pPr>
        <w:pStyle w:val="ListParagraph"/>
        <w:numPr>
          <w:ilvl w:val="0"/>
          <w:numId w:val="5"/>
        </w:numPr>
        <w:rPr/>
      </w:pPr>
      <w:r w:rsidR="1C3039FD">
        <w:rPr/>
        <w:t>SP21 dedicated to discovering how to best assess what the teleconferencing/telecommunicating capabilities on campus are.</w:t>
      </w:r>
    </w:p>
    <w:p w:rsidR="000952A3" w:rsidP="000952A3" w:rsidRDefault="000952A3" w14:paraId="1967A81B" w14:textId="5D05932D">
      <w:pPr>
        <w:pStyle w:val="ListParagraph"/>
        <w:numPr>
          <w:ilvl w:val="0"/>
          <w:numId w:val="5"/>
        </w:numPr>
      </w:pPr>
      <w:r>
        <w:t>Draft the scope of intern work</w:t>
      </w:r>
    </w:p>
    <w:p w:rsidR="000952A3" w:rsidP="000952A3" w:rsidRDefault="000952A3" w14:paraId="50A0B2DD" w14:textId="06081DCF">
      <w:pPr>
        <w:pStyle w:val="ListParagraph"/>
        <w:numPr>
          <w:ilvl w:val="1"/>
          <w:numId w:val="5"/>
        </w:numPr>
      </w:pPr>
      <w:r>
        <w:t xml:space="preserve">Assist with the Commuter Program (an initiative under Parking Department) </w:t>
      </w:r>
    </w:p>
    <w:p w:rsidR="000952A3" w:rsidP="000952A3" w:rsidRDefault="000952A3" w14:paraId="7B54FB53" w14:textId="29DB1191">
      <w:pPr>
        <w:pStyle w:val="ListParagraph"/>
        <w:numPr>
          <w:ilvl w:val="1"/>
          <w:numId w:val="5"/>
        </w:numPr>
        <w:rPr/>
      </w:pPr>
      <w:r w:rsidR="2DA11D09">
        <w:rPr/>
        <w:t>Assist with determining teleconferencing/telecommuting policies for UIUC based on the precedent set by other institutions</w:t>
      </w:r>
    </w:p>
    <w:p w:rsidR="000952A3" w:rsidP="000952A3" w:rsidRDefault="000952A3" w14:paraId="5AF51C02" w14:textId="59477885">
      <w:pPr>
        <w:pStyle w:val="ListParagraph"/>
        <w:numPr>
          <w:ilvl w:val="2"/>
          <w:numId w:val="5"/>
        </w:numPr>
        <w:rPr/>
      </w:pPr>
      <w:r w:rsidR="2DA11D09">
        <w:rPr/>
        <w:t>Incorporate aspects of sustainability, mental health, employee satisfaction, business, etc.</w:t>
      </w:r>
    </w:p>
    <w:p w:rsidR="2DA11D09" w:rsidP="2DA11D09" w:rsidRDefault="2DA11D09" w14:paraId="579628D6" w14:textId="4BE1CA28">
      <w:pPr>
        <w:pStyle w:val="ListParagraph"/>
        <w:numPr>
          <w:ilvl w:val="1"/>
          <w:numId w:val="5"/>
        </w:numPr>
        <w:rPr/>
      </w:pPr>
      <w:r w:rsidR="2DA11D09">
        <w:rPr/>
        <w:t>Research + Application of results (to provide recommendations)</w:t>
      </w:r>
    </w:p>
    <w:p w:rsidR="000952A3" w:rsidP="000952A3" w:rsidRDefault="000952A3" w14:paraId="4E99F92C" w14:textId="0F1F00C6">
      <w:pPr>
        <w:pStyle w:val="ListParagraph"/>
        <w:numPr>
          <w:ilvl w:val="1"/>
          <w:numId w:val="5"/>
        </w:numPr>
        <w:rPr/>
      </w:pPr>
      <w:r w:rsidR="2DA11D09">
        <w:rPr/>
        <w:t>Sarthak drafts first description, vetted by Stacey DeLorenzo, sent to Paul/Parking</w:t>
      </w:r>
    </w:p>
    <w:p w:rsidR="2DA11D09" w:rsidP="2DA11D09" w:rsidRDefault="2DA11D09" w14:paraId="79671517" w14:textId="1518B415">
      <w:pPr>
        <w:pStyle w:val="ListParagraph"/>
        <w:numPr>
          <w:ilvl w:val="2"/>
          <w:numId w:val="5"/>
        </w:numPr>
        <w:rPr/>
      </w:pPr>
      <w:r w:rsidR="2DA11D09">
        <w:rPr/>
        <w:t>Draft ASAP</w:t>
      </w:r>
    </w:p>
    <w:p w:rsidR="2DA11D09" w:rsidP="2DA11D09" w:rsidRDefault="2DA11D09" w14:paraId="0DDD4BC1" w14:textId="3F8CEFC1">
      <w:pPr>
        <w:pStyle w:val="ListParagraph"/>
        <w:numPr>
          <w:ilvl w:val="1"/>
          <w:numId w:val="5"/>
        </w:numPr>
        <w:rPr/>
      </w:pPr>
      <w:r w:rsidR="2DA11D09">
        <w:rPr/>
        <w:t>Michele Guerra will put out initial interest to see what is available.</w:t>
      </w:r>
    </w:p>
    <w:p w:rsidR="2DA11D09" w:rsidP="2DA11D09" w:rsidRDefault="2DA11D09" w14:paraId="2522B562" w14:textId="0B88D688">
      <w:pPr>
        <w:pStyle w:val="ListParagraph"/>
        <w:numPr>
          <w:ilvl w:val="1"/>
          <w:numId w:val="5"/>
        </w:numPr>
        <w:rPr/>
      </w:pPr>
      <w:r w:rsidR="2DA11D09">
        <w:rPr/>
        <w:t>Rhea Joshi will create resource list for intern (contacts, research, etc)</w:t>
      </w:r>
    </w:p>
    <w:p w:rsidR="2DA11D09" w:rsidP="2DA11D09" w:rsidRDefault="2DA11D09" w14:paraId="01888A16" w14:textId="62E55459">
      <w:pPr>
        <w:pStyle w:val="ListParagraph"/>
        <w:numPr>
          <w:ilvl w:val="2"/>
          <w:numId w:val="5"/>
        </w:numPr>
        <w:rPr/>
      </w:pPr>
      <w:r w:rsidR="2DA11D09">
        <w:rPr/>
        <w:t xml:space="preserve">File is on </w:t>
      </w:r>
      <w:proofErr w:type="spellStart"/>
      <w:r w:rsidR="2DA11D09">
        <w:rPr/>
        <w:t>SWATeam</w:t>
      </w:r>
      <w:proofErr w:type="spellEnd"/>
      <w:r w:rsidR="2DA11D09">
        <w:rPr/>
        <w:t xml:space="preserve"> Box Folder for all members to add on to.</w:t>
      </w:r>
    </w:p>
    <w:p w:rsidR="2DA11D09" w:rsidP="2DA11D09" w:rsidRDefault="2DA11D09" w14:paraId="16B81BB5" w14:textId="518D3690">
      <w:pPr>
        <w:pStyle w:val="ListParagraph"/>
        <w:numPr>
          <w:ilvl w:val="2"/>
          <w:numId w:val="5"/>
        </w:numPr>
        <w:rPr/>
      </w:pPr>
      <w:r w:rsidR="2DA11D09">
        <w:rPr/>
        <w:t>Goal to have resources list prepared by end of January 2021 when intern starts.</w:t>
      </w:r>
    </w:p>
    <w:p w:rsidR="000952A3" w:rsidP="000952A3" w:rsidRDefault="000952A3" w14:paraId="2DAFB625" w14:textId="5D40BAC9">
      <w:pPr>
        <w:pStyle w:val="ListParagraph"/>
        <w:numPr>
          <w:ilvl w:val="1"/>
          <w:numId w:val="5"/>
        </w:numPr>
        <w:rPr/>
      </w:pPr>
      <w:r w:rsidR="2DA11D09">
        <w:rPr/>
        <w:t>Could form subcommittee with F&amp;S, IHR, Parking to tackle the Commuter Program.</w:t>
      </w:r>
      <w:bookmarkStart w:name="_GoBack" w:id="0"/>
      <w:bookmarkEnd w:id="0"/>
    </w:p>
    <w:p w:rsidR="2DA11D09" w:rsidP="2DA11D09" w:rsidRDefault="2DA11D09" w14:paraId="108E8DD6" w14:textId="56E613AE">
      <w:pPr>
        <w:pStyle w:val="ListParagraph"/>
        <w:numPr>
          <w:ilvl w:val="0"/>
          <w:numId w:val="6"/>
        </w:numPr>
        <w:rPr>
          <w:rFonts w:ascii="Calibri" w:hAnsi="Calibri" w:eastAsia="Calibri" w:cs="Calibri" w:asciiTheme="minorAscii" w:hAnsiTheme="minorAscii" w:eastAsiaTheme="minorAscii" w:cstheme="minorAscii"/>
          <w:sz w:val="24"/>
          <w:szCs w:val="24"/>
        </w:rPr>
      </w:pPr>
      <w:r w:rsidR="2DA11D09">
        <w:rPr/>
        <w:t xml:space="preserve">Resources: </w:t>
      </w:r>
      <w:hyperlink r:id="R44238bf051874be5">
        <w:r w:rsidRPr="2DA11D09" w:rsidR="2DA11D09">
          <w:rPr>
            <w:rStyle w:val="Hyperlink"/>
          </w:rPr>
          <w:t>1</w:t>
        </w:r>
      </w:hyperlink>
      <w:r w:rsidR="2DA11D09">
        <w:rPr/>
        <w:t xml:space="preserve">, </w:t>
      </w:r>
      <w:hyperlink r:id="R380f9d37d88a4522">
        <w:r w:rsidRPr="2DA11D09" w:rsidR="2DA11D09">
          <w:rPr>
            <w:rStyle w:val="Hyperlink"/>
          </w:rPr>
          <w:t>2</w:t>
        </w:r>
      </w:hyperlink>
    </w:p>
    <w:p w:rsidR="2DA11D09" w:rsidP="2DA11D09" w:rsidRDefault="2DA11D09" w14:paraId="3492F8CD" w14:textId="358B80CD">
      <w:pPr>
        <w:pStyle w:val="ListParagraph"/>
        <w:numPr>
          <w:ilvl w:val="1"/>
          <w:numId w:val="6"/>
        </w:numPr>
        <w:rPr>
          <w:sz w:val="24"/>
          <w:szCs w:val="24"/>
        </w:rPr>
      </w:pPr>
      <w:r w:rsidR="2DA11D09">
        <w:rPr/>
        <w:t>Contacts: Professor Petersen, Yanfeng Ouyang</w:t>
      </w:r>
    </w:p>
    <w:p w:rsidR="2DA11D09" w:rsidP="2DA11D09" w:rsidRDefault="2DA11D09" w14:paraId="7448E552" w14:textId="464D2700">
      <w:pPr>
        <w:pStyle w:val="Normal"/>
        <w:ind w:left="360"/>
      </w:pPr>
    </w:p>
    <w:p w:rsidR="2DA11D09" w:rsidP="2DA11D09" w:rsidRDefault="2DA11D09" w14:paraId="117DE377" w14:textId="75A7DB09">
      <w:pPr>
        <w:pStyle w:val="Normal"/>
      </w:pPr>
      <w:r w:rsidR="2DA11D09">
        <w:rPr/>
        <w:t>Discussion: EV Charging Stations &amp; EV Task Force</w:t>
      </w:r>
    </w:p>
    <w:p w:rsidR="2DA11D09" w:rsidP="2DA11D09" w:rsidRDefault="2DA11D09" w14:paraId="36CFA584" w14:textId="0475073F">
      <w:pPr>
        <w:pStyle w:val="ListParagraph"/>
        <w:numPr>
          <w:ilvl w:val="0"/>
          <w:numId w:val="7"/>
        </w:numPr>
        <w:rPr>
          <w:rFonts w:ascii="Calibri" w:hAnsi="Calibri" w:eastAsia="Calibri" w:cs="Calibri" w:asciiTheme="minorAscii" w:hAnsiTheme="minorAscii" w:eastAsiaTheme="minorAscii" w:cstheme="minorAscii"/>
          <w:sz w:val="24"/>
          <w:szCs w:val="24"/>
        </w:rPr>
      </w:pPr>
      <w:r w:rsidR="2DA11D09">
        <w:rPr/>
        <w:t xml:space="preserve">Resources: </w:t>
      </w:r>
      <w:hyperlink r:id="R4f70f8ccd1304594">
        <w:r w:rsidRPr="2DA11D09" w:rsidR="2DA11D09">
          <w:rPr>
            <w:rStyle w:val="Hyperlink"/>
          </w:rPr>
          <w:t>1</w:t>
        </w:r>
      </w:hyperlink>
    </w:p>
    <w:p w:rsidR="2DA11D09" w:rsidP="2DA11D09" w:rsidRDefault="2DA11D09" w14:paraId="7FD2787C" w14:textId="69B8192C">
      <w:pPr>
        <w:pStyle w:val="ListParagraph"/>
        <w:numPr>
          <w:ilvl w:val="0"/>
          <w:numId w:val="7"/>
        </w:numPr>
        <w:rPr>
          <w:sz w:val="24"/>
          <w:szCs w:val="24"/>
        </w:rPr>
      </w:pPr>
      <w:r w:rsidR="2DA11D09">
        <w:rPr/>
        <w:t xml:space="preserve">Eleftheria Kontou </w:t>
      </w:r>
      <w:hyperlink r:id="R0aff3983075c42a2">
        <w:r w:rsidRPr="2DA11D09" w:rsidR="2DA11D09">
          <w:rPr>
            <w:rStyle w:val="Hyperlink"/>
          </w:rPr>
          <w:t>received a grant</w:t>
        </w:r>
      </w:hyperlink>
      <w:r w:rsidR="2DA11D09">
        <w:rPr/>
        <w:t xml:space="preserve"> to explore the implementation of EV chargers in multi-unit dwellings, where residents often don’t have infrastructure capabilities to independently implement EV Charging.</w:t>
      </w:r>
    </w:p>
    <w:p w:rsidR="2DA11D09" w:rsidP="2DA11D09" w:rsidRDefault="2DA11D09" w14:paraId="0DA31F67" w14:textId="08D72FCD">
      <w:pPr>
        <w:pStyle w:val="ListParagraph"/>
        <w:numPr>
          <w:ilvl w:val="1"/>
          <w:numId w:val="7"/>
        </w:numPr>
        <w:rPr>
          <w:sz w:val="24"/>
          <w:szCs w:val="24"/>
        </w:rPr>
      </w:pPr>
      <w:r w:rsidR="2DA11D09">
        <w:rPr/>
        <w:t>EK could be involved with newly charged EV Task Force</w:t>
      </w:r>
    </w:p>
    <w:p w:rsidR="2DA11D09" w:rsidP="2DA11D09" w:rsidRDefault="2DA11D09" w14:paraId="634D2CC2" w14:textId="7F916A92">
      <w:pPr>
        <w:pStyle w:val="ListParagraph"/>
        <w:numPr>
          <w:ilvl w:val="0"/>
          <w:numId w:val="7"/>
        </w:numPr>
        <w:rPr>
          <w:sz w:val="24"/>
          <w:szCs w:val="24"/>
        </w:rPr>
      </w:pPr>
      <w:r w:rsidR="2DA11D09">
        <w:rPr/>
        <w:t>Renewal of EV Task Force</w:t>
      </w:r>
    </w:p>
    <w:p w:rsidR="2DA11D09" w:rsidP="2DA11D09" w:rsidRDefault="2DA11D09" w14:paraId="0961EB2A" w14:textId="478BC1F3">
      <w:pPr>
        <w:pStyle w:val="ListParagraph"/>
        <w:numPr>
          <w:ilvl w:val="0"/>
          <w:numId w:val="7"/>
        </w:numPr>
        <w:rPr>
          <w:sz w:val="24"/>
          <w:szCs w:val="24"/>
        </w:rPr>
      </w:pPr>
      <w:r w:rsidR="2DA11D09">
        <w:rPr/>
        <w:t>Paul Slezak will obtain as much Parking EV Dashboard data as accessible and provide it to the SWATeam</w:t>
      </w:r>
    </w:p>
    <w:p w:rsidR="2DA11D09" w:rsidP="2DA11D09" w:rsidRDefault="2DA11D09" w14:paraId="70513B9C" w14:textId="0456C8AF">
      <w:pPr>
        <w:pStyle w:val="Normal"/>
        <w:ind w:left="0"/>
      </w:pPr>
    </w:p>
    <w:p w:rsidR="2DA11D09" w:rsidP="2DA11D09" w:rsidRDefault="2DA11D09" w14:paraId="2945F68C" w14:textId="2D6A27C5">
      <w:pPr>
        <w:pStyle w:val="Normal"/>
        <w:ind w:left="0"/>
      </w:pPr>
      <w:r w:rsidR="2DA11D09">
        <w:rPr/>
        <w:t xml:space="preserve">Final </w:t>
      </w:r>
      <w:proofErr w:type="spellStart"/>
      <w:r w:rsidR="2DA11D09">
        <w:rPr/>
        <w:t>SWATeam</w:t>
      </w:r>
      <w:proofErr w:type="spellEnd"/>
      <w:r w:rsidR="2DA11D09">
        <w:rPr/>
        <w:t xml:space="preserve"> Meetings</w:t>
      </w:r>
    </w:p>
    <w:p w:rsidR="2DA11D09" w:rsidP="2DA11D09" w:rsidRDefault="2DA11D09" w14:paraId="7706E12F" w14:textId="34414C61">
      <w:pPr>
        <w:pStyle w:val="ListParagraph"/>
        <w:numPr>
          <w:ilvl w:val="0"/>
          <w:numId w:val="8"/>
        </w:numPr>
        <w:rPr>
          <w:rFonts w:ascii="Calibri" w:hAnsi="Calibri" w:eastAsia="Calibri" w:cs="Calibri" w:asciiTheme="minorAscii" w:hAnsiTheme="minorAscii" w:eastAsiaTheme="minorAscii" w:cstheme="minorAscii"/>
          <w:sz w:val="24"/>
          <w:szCs w:val="24"/>
        </w:rPr>
      </w:pPr>
      <w:r w:rsidR="2DA11D09">
        <w:rPr/>
        <w:t>December 2, 2020 at 10-11AM (CDT)</w:t>
      </w:r>
    </w:p>
    <w:p w:rsidR="2DA11D09" w:rsidP="2DA11D09" w:rsidRDefault="2DA11D09" w14:paraId="3F1A9E38" w14:textId="2E291FF3">
      <w:pPr>
        <w:pStyle w:val="ListParagraph"/>
        <w:numPr>
          <w:ilvl w:val="0"/>
          <w:numId w:val="8"/>
        </w:numPr>
        <w:rPr>
          <w:sz w:val="24"/>
          <w:szCs w:val="24"/>
        </w:rPr>
      </w:pPr>
      <w:r w:rsidR="2DA11D09">
        <w:rPr/>
        <w:t>December 16, 2020 at 10-11AM (CDT)</w:t>
      </w:r>
    </w:p>
    <w:p w:rsidR="00205882" w:rsidP="2DA11D09" w:rsidRDefault="00205882" w14:paraId="66B63A0E" w14:textId="25785FAA">
      <w:pPr>
        <w:pStyle w:val="Normal"/>
      </w:pPr>
    </w:p>
    <w:p w:rsidR="004C0257" w:rsidRDefault="004C0257" w14:paraId="14EB406F" w14:textId="71CED7C1">
      <w:r>
        <w:t xml:space="preserve">Recommendations </w:t>
      </w:r>
      <w:r w:rsidR="00E937A6">
        <w:t>Wishlist</w:t>
      </w:r>
    </w:p>
    <w:p w:rsidR="00E937A6" w:rsidP="00E937A6" w:rsidRDefault="00E937A6" w14:paraId="78D24494" w14:textId="1C365BF9">
      <w:pPr>
        <w:pStyle w:val="ListParagraph"/>
        <w:numPr>
          <w:ilvl w:val="0"/>
          <w:numId w:val="4"/>
        </w:numPr>
      </w:pPr>
      <w:r>
        <w:t xml:space="preserve">Replace the entire UI fleet of vehicles that are run on fossil fuels as quickly as possible.  At a minimum replace these vehicles with electric vehicles at a rate of 10% of the fleet per year to reach goal of 100% electric by 2030. </w:t>
      </w:r>
    </w:p>
    <w:p w:rsidR="00E937A6" w:rsidP="00E937A6" w:rsidRDefault="00E937A6" w14:paraId="359DDBD3" w14:textId="77777777"/>
    <w:p w:rsidR="00E937A6" w:rsidP="00E937A6" w:rsidRDefault="00E937A6" w14:paraId="04070373" w14:textId="715F3DFD">
      <w:pPr>
        <w:pStyle w:val="ListParagraph"/>
        <w:numPr>
          <w:ilvl w:val="0"/>
          <w:numId w:val="4"/>
        </w:numPr>
      </w:pPr>
      <w:r>
        <w:t xml:space="preserve">Support CMP by increasing pedestrian safety by reevaluating current pedestrian routes and conducting traffic studies. </w:t>
      </w:r>
    </w:p>
    <w:p w:rsidR="00E937A6" w:rsidP="00E937A6" w:rsidRDefault="00E937A6" w14:paraId="1C1C056E" w14:textId="77777777"/>
    <w:p w:rsidR="00E937A6" w:rsidP="00E937A6" w:rsidRDefault="00E937A6" w14:paraId="7A091EB4" w14:textId="60586291">
      <w:pPr>
        <w:pStyle w:val="ListParagraph"/>
        <w:numPr>
          <w:ilvl w:val="0"/>
          <w:numId w:val="4"/>
        </w:numPr>
      </w:pPr>
      <w:r>
        <w:t xml:space="preserve">Make sure the </w:t>
      </w:r>
      <w:proofErr w:type="spellStart"/>
      <w:r>
        <w:t>ZipCars</w:t>
      </w:r>
      <w:proofErr w:type="spellEnd"/>
      <w:r>
        <w:t xml:space="preserve"> continue to serve at popular locations. - Setup a fund to pay for those parking spaces or ask Parking not to charge the department or something. </w:t>
      </w:r>
    </w:p>
    <w:p w:rsidR="00E937A6" w:rsidP="00E937A6" w:rsidRDefault="00E937A6" w14:paraId="4AEBE61D" w14:textId="77777777"/>
    <w:p w:rsidR="00E937A6" w:rsidP="00E937A6" w:rsidRDefault="00E937A6" w14:paraId="56E7B0CA" w14:textId="250E2EC1">
      <w:pPr>
        <w:pStyle w:val="ListParagraph"/>
        <w:numPr>
          <w:ilvl w:val="0"/>
          <w:numId w:val="4"/>
        </w:numPr>
      </w:pPr>
      <w:r>
        <w:t xml:space="preserve">a survey of faculty and staff to explore possibilities for reducing air travel </w:t>
      </w:r>
    </w:p>
    <w:p w:rsidR="00E937A6" w:rsidP="00E937A6" w:rsidRDefault="00E937A6" w14:paraId="11760F73" w14:textId="77777777"/>
    <w:p w:rsidR="00E937A6" w:rsidP="00E937A6" w:rsidRDefault="00E937A6" w14:paraId="793B6EFD" w14:textId="5471BF90">
      <w:pPr>
        <w:pStyle w:val="ListParagraph"/>
        <w:numPr>
          <w:ilvl w:val="0"/>
          <w:numId w:val="4"/>
        </w:numPr>
      </w:pPr>
      <w:r>
        <w:t xml:space="preserve">Identify campus intersections and mid-block crossings with high potential for crashes, and develop/implement design improvement strategies </w:t>
      </w:r>
    </w:p>
    <w:p w:rsidR="00E937A6" w:rsidP="00E937A6" w:rsidRDefault="00E937A6" w14:paraId="781DD34C" w14:textId="77777777"/>
    <w:p w:rsidR="00E937A6" w:rsidP="00E937A6" w:rsidRDefault="00E937A6" w14:paraId="2B400053" w14:textId="7DFCDA4B">
      <w:pPr>
        <w:pStyle w:val="ListParagraph"/>
        <w:numPr>
          <w:ilvl w:val="0"/>
          <w:numId w:val="4"/>
        </w:numPr>
      </w:pPr>
      <w:r>
        <w:t xml:space="preserve">"Establish a University of Illinois Foundation fund to support campus efforts to reduce and within 10 years eliminate use of fossil fuel. </w:t>
      </w:r>
    </w:p>
    <w:p w:rsidR="00E937A6" w:rsidP="00E937A6" w:rsidRDefault="00E937A6" w14:paraId="5159316A" w14:textId="77777777"/>
    <w:p w:rsidR="00E937A6" w:rsidP="00E937A6" w:rsidRDefault="00E937A6" w14:paraId="65C9915D" w14:textId="0AC18AB0">
      <w:pPr>
        <w:pStyle w:val="ListParagraph"/>
        <w:numPr>
          <w:ilvl w:val="0"/>
          <w:numId w:val="4"/>
        </w:numPr>
      </w:pPr>
      <w:r>
        <w:t xml:space="preserve">Encourage faculty and staff to obtain electric vehicles by offering markedly reduced (or free) campus parking.  These costs can be recovered through UI Foundation funds dedicated to support reduced fossil fuel use. (mentioned above). Additionally, increased parking rates for fossil fuel vehicles could provide resources to support the reduced income attributable to the lower fees for electric vehicles.  </w:t>
      </w:r>
    </w:p>
    <w:p w:rsidR="00E937A6" w:rsidP="00E937A6" w:rsidRDefault="00E937A6" w14:paraId="00DA7F2C" w14:textId="77777777"/>
    <w:p w:rsidR="00E937A6" w:rsidP="00E937A6" w:rsidRDefault="00E937A6" w14:paraId="594D5B0D" w14:textId="521A0820">
      <w:pPr>
        <w:pStyle w:val="ListParagraph"/>
        <w:numPr>
          <w:ilvl w:val="0"/>
          <w:numId w:val="4"/>
        </w:numPr>
      </w:pPr>
      <w:r>
        <w:t xml:space="preserve">Tie parking fees to the gas mileage of the vehicles parking on UI lots.  Parking of cars that use fossil fuels and get low mileage per gallon would cost much more than cars that get more miles per gallon.   </w:t>
      </w:r>
    </w:p>
    <w:p w:rsidR="00E937A6" w:rsidP="00E937A6" w:rsidRDefault="00E937A6" w14:paraId="07AAF80A" w14:textId="77777777"/>
    <w:p w:rsidR="00E937A6" w:rsidP="00E937A6" w:rsidRDefault="00E937A6" w14:paraId="44FA4F4E" w14:textId="62D442CE">
      <w:pPr>
        <w:pStyle w:val="ListParagraph"/>
        <w:numPr>
          <w:ilvl w:val="0"/>
          <w:numId w:val="4"/>
        </w:numPr>
      </w:pPr>
      <w:r>
        <w:t xml:space="preserve">Recommending new bus routes in accordance with MTD </w:t>
      </w:r>
    </w:p>
    <w:p w:rsidR="00E937A6" w:rsidP="00E937A6" w:rsidRDefault="00E937A6" w14:paraId="51C13B9A" w14:textId="77777777"/>
    <w:p w:rsidR="00E937A6" w:rsidP="00E937A6" w:rsidRDefault="00E937A6" w14:paraId="7D185BBB" w14:textId="166BFA75">
      <w:pPr>
        <w:pStyle w:val="ListParagraph"/>
        <w:numPr>
          <w:ilvl w:val="0"/>
          <w:numId w:val="4"/>
        </w:numPr>
      </w:pPr>
      <w:r>
        <w:t xml:space="preserve">Working with MTD to promote better bus service to the </w:t>
      </w:r>
      <w:proofErr w:type="spellStart"/>
      <w:r>
        <w:t>i</w:t>
      </w:r>
      <w:proofErr w:type="spellEnd"/>
      <w:r>
        <w:t xml:space="preserve">-Hotel and Research Park </w:t>
      </w:r>
    </w:p>
    <w:p w:rsidR="00E937A6" w:rsidP="00E937A6" w:rsidRDefault="00E937A6" w14:paraId="2A841E81" w14:textId="77777777"/>
    <w:p w:rsidR="00E937A6" w:rsidP="00E937A6" w:rsidRDefault="00E937A6" w14:paraId="29930139" w14:textId="556EFE99">
      <w:pPr>
        <w:pStyle w:val="ListParagraph"/>
        <w:numPr>
          <w:ilvl w:val="0"/>
          <w:numId w:val="4"/>
        </w:numPr>
      </w:pPr>
      <w:r>
        <w:t xml:space="preserve">Coordinate with MTD to provide input on route/network redesign efforts; Develop and promote online training module to educate pedestrians, bicyclists, AND drivers about the rules of the road </w:t>
      </w:r>
    </w:p>
    <w:p w:rsidR="00E937A6" w:rsidP="00E937A6" w:rsidRDefault="00E937A6" w14:paraId="07A2B0B1" w14:textId="77777777"/>
    <w:p w:rsidR="00E937A6" w:rsidP="00E937A6" w:rsidRDefault="00E937A6" w14:paraId="44E0C5F6" w14:textId="42B752A9">
      <w:pPr>
        <w:pStyle w:val="ListParagraph"/>
        <w:numPr>
          <w:ilvl w:val="0"/>
          <w:numId w:val="4"/>
        </w:numPr>
      </w:pPr>
      <w:r>
        <w:t>Sustainable asphalt binders (AKA “bio-binders”)</w:t>
      </w:r>
    </w:p>
    <w:sectPr w:rsidR="00E937A6"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CB70BD"/>
    <w:multiLevelType w:val="hybridMultilevel"/>
    <w:tmpl w:val="ACF84C48"/>
    <w:lvl w:ilvl="0" w:tplc="B4720CA4">
      <w:start w:val="1"/>
      <w:numFmt w:val="bullet"/>
      <w:lvlText w:val=""/>
      <w:lvlJc w:val="left"/>
      <w:pPr>
        <w:ind w:left="720" w:hanging="360"/>
      </w:pPr>
      <w:rPr>
        <w:rFonts w:hint="default" w:ascii="Symbol" w:hAnsi="Symbol"/>
      </w:rPr>
    </w:lvl>
    <w:lvl w:ilvl="1" w:tplc="4914F03E">
      <w:start w:val="1"/>
      <w:numFmt w:val="bullet"/>
      <w:lvlText w:val="o"/>
      <w:lvlJc w:val="left"/>
      <w:pPr>
        <w:ind w:left="1440" w:hanging="360"/>
      </w:pPr>
      <w:rPr>
        <w:rFonts w:hint="default" w:ascii="Courier New" w:hAnsi="Courier New"/>
      </w:rPr>
    </w:lvl>
    <w:lvl w:ilvl="2" w:tplc="13AC03E2">
      <w:start w:val="1"/>
      <w:numFmt w:val="bullet"/>
      <w:lvlText w:val=""/>
      <w:lvlJc w:val="left"/>
      <w:pPr>
        <w:ind w:left="2160" w:hanging="360"/>
      </w:pPr>
      <w:rPr>
        <w:rFonts w:hint="default" w:ascii="Wingdings" w:hAnsi="Wingdings"/>
      </w:rPr>
    </w:lvl>
    <w:lvl w:ilvl="3" w:tplc="6BE4846E">
      <w:start w:val="1"/>
      <w:numFmt w:val="bullet"/>
      <w:lvlText w:val=""/>
      <w:lvlJc w:val="left"/>
      <w:pPr>
        <w:ind w:left="2880" w:hanging="360"/>
      </w:pPr>
      <w:rPr>
        <w:rFonts w:hint="default" w:ascii="Symbol" w:hAnsi="Symbol"/>
      </w:rPr>
    </w:lvl>
    <w:lvl w:ilvl="4" w:tplc="15BC2322">
      <w:start w:val="1"/>
      <w:numFmt w:val="bullet"/>
      <w:lvlText w:val="o"/>
      <w:lvlJc w:val="left"/>
      <w:pPr>
        <w:ind w:left="3600" w:hanging="360"/>
      </w:pPr>
      <w:rPr>
        <w:rFonts w:hint="default" w:ascii="Courier New" w:hAnsi="Courier New"/>
      </w:rPr>
    </w:lvl>
    <w:lvl w:ilvl="5" w:tplc="2D7E8B46">
      <w:start w:val="1"/>
      <w:numFmt w:val="bullet"/>
      <w:lvlText w:val=""/>
      <w:lvlJc w:val="left"/>
      <w:pPr>
        <w:ind w:left="4320" w:hanging="360"/>
      </w:pPr>
      <w:rPr>
        <w:rFonts w:hint="default" w:ascii="Wingdings" w:hAnsi="Wingdings"/>
      </w:rPr>
    </w:lvl>
    <w:lvl w:ilvl="6" w:tplc="828A6EC4">
      <w:start w:val="1"/>
      <w:numFmt w:val="bullet"/>
      <w:lvlText w:val=""/>
      <w:lvlJc w:val="left"/>
      <w:pPr>
        <w:ind w:left="5040" w:hanging="360"/>
      </w:pPr>
      <w:rPr>
        <w:rFonts w:hint="default" w:ascii="Symbol" w:hAnsi="Symbol"/>
      </w:rPr>
    </w:lvl>
    <w:lvl w:ilvl="7" w:tplc="F568564C">
      <w:start w:val="1"/>
      <w:numFmt w:val="bullet"/>
      <w:lvlText w:val="o"/>
      <w:lvlJc w:val="left"/>
      <w:pPr>
        <w:ind w:left="5760" w:hanging="360"/>
      </w:pPr>
      <w:rPr>
        <w:rFonts w:hint="default" w:ascii="Courier New" w:hAnsi="Courier New"/>
      </w:rPr>
    </w:lvl>
    <w:lvl w:ilvl="8" w:tplc="26ACD862">
      <w:start w:val="1"/>
      <w:numFmt w:val="bullet"/>
      <w:lvlText w:val=""/>
      <w:lvlJc w:val="left"/>
      <w:pPr>
        <w:ind w:left="6480" w:hanging="360"/>
      </w:pPr>
      <w:rPr>
        <w:rFonts w:hint="default" w:ascii="Wingdings" w:hAnsi="Wingdings"/>
      </w:rPr>
    </w:lvl>
  </w:abstractNum>
  <w:abstractNum w:abstractNumId="1" w15:restartNumberingAfterBreak="0">
    <w:nsid w:val="3BAA31FD"/>
    <w:multiLevelType w:val="hybridMultilevel"/>
    <w:tmpl w:val="5ADAD11C"/>
    <w:lvl w:ilvl="0" w:tplc="B13A91A2">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A950332"/>
    <w:multiLevelType w:val="hybridMultilevel"/>
    <w:tmpl w:val="6EA89E14"/>
    <w:lvl w:ilvl="0" w:tplc="E05CBECC">
      <w:start w:val="1"/>
      <w:numFmt w:val="bullet"/>
      <w:lvlText w:val=""/>
      <w:lvlJc w:val="left"/>
      <w:pPr>
        <w:ind w:left="720" w:hanging="360"/>
      </w:pPr>
      <w:rPr>
        <w:rFonts w:hint="default" w:ascii="Symbol" w:hAnsi="Symbol"/>
      </w:rPr>
    </w:lvl>
    <w:lvl w:ilvl="1" w:tplc="3DD447B8">
      <w:start w:val="1"/>
      <w:numFmt w:val="bullet"/>
      <w:lvlText w:val="o"/>
      <w:lvlJc w:val="left"/>
      <w:pPr>
        <w:ind w:left="1440" w:hanging="360"/>
      </w:pPr>
      <w:rPr>
        <w:rFonts w:hint="default" w:ascii="Courier New" w:hAnsi="Courier New"/>
      </w:rPr>
    </w:lvl>
    <w:lvl w:ilvl="2" w:tplc="BB9837E8">
      <w:start w:val="1"/>
      <w:numFmt w:val="bullet"/>
      <w:lvlText w:val=""/>
      <w:lvlJc w:val="left"/>
      <w:pPr>
        <w:ind w:left="2160" w:hanging="360"/>
      </w:pPr>
      <w:rPr>
        <w:rFonts w:hint="default" w:ascii="Wingdings" w:hAnsi="Wingdings"/>
      </w:rPr>
    </w:lvl>
    <w:lvl w:ilvl="3" w:tplc="07826878">
      <w:start w:val="1"/>
      <w:numFmt w:val="bullet"/>
      <w:lvlText w:val=""/>
      <w:lvlJc w:val="left"/>
      <w:pPr>
        <w:ind w:left="2880" w:hanging="360"/>
      </w:pPr>
      <w:rPr>
        <w:rFonts w:hint="default" w:ascii="Symbol" w:hAnsi="Symbol"/>
      </w:rPr>
    </w:lvl>
    <w:lvl w:ilvl="4" w:tplc="37E47F9C">
      <w:start w:val="1"/>
      <w:numFmt w:val="bullet"/>
      <w:lvlText w:val="o"/>
      <w:lvlJc w:val="left"/>
      <w:pPr>
        <w:ind w:left="3600" w:hanging="360"/>
      </w:pPr>
      <w:rPr>
        <w:rFonts w:hint="default" w:ascii="Courier New" w:hAnsi="Courier New"/>
      </w:rPr>
    </w:lvl>
    <w:lvl w:ilvl="5" w:tplc="260E3E48">
      <w:start w:val="1"/>
      <w:numFmt w:val="bullet"/>
      <w:lvlText w:val=""/>
      <w:lvlJc w:val="left"/>
      <w:pPr>
        <w:ind w:left="4320" w:hanging="360"/>
      </w:pPr>
      <w:rPr>
        <w:rFonts w:hint="default" w:ascii="Wingdings" w:hAnsi="Wingdings"/>
      </w:rPr>
    </w:lvl>
    <w:lvl w:ilvl="6" w:tplc="B23C256C">
      <w:start w:val="1"/>
      <w:numFmt w:val="bullet"/>
      <w:lvlText w:val=""/>
      <w:lvlJc w:val="left"/>
      <w:pPr>
        <w:ind w:left="5040" w:hanging="360"/>
      </w:pPr>
      <w:rPr>
        <w:rFonts w:hint="default" w:ascii="Symbol" w:hAnsi="Symbol"/>
      </w:rPr>
    </w:lvl>
    <w:lvl w:ilvl="7" w:tplc="2CBC8922">
      <w:start w:val="1"/>
      <w:numFmt w:val="bullet"/>
      <w:lvlText w:val="o"/>
      <w:lvlJc w:val="left"/>
      <w:pPr>
        <w:ind w:left="5760" w:hanging="360"/>
      </w:pPr>
      <w:rPr>
        <w:rFonts w:hint="default" w:ascii="Courier New" w:hAnsi="Courier New"/>
      </w:rPr>
    </w:lvl>
    <w:lvl w:ilvl="8" w:tplc="7C7E7E70">
      <w:start w:val="1"/>
      <w:numFmt w:val="bullet"/>
      <w:lvlText w:val=""/>
      <w:lvlJc w:val="left"/>
      <w:pPr>
        <w:ind w:left="6480" w:hanging="360"/>
      </w:pPr>
      <w:rPr>
        <w:rFonts w:hint="default" w:ascii="Wingdings" w:hAnsi="Wingdings"/>
      </w:rPr>
    </w:lvl>
  </w:abstractNum>
  <w:abstractNum w:abstractNumId="3" w15:restartNumberingAfterBreak="0">
    <w:nsid w:val="6C721878"/>
    <w:multiLevelType w:val="hybridMultilevel"/>
    <w:tmpl w:val="36DAA93E"/>
    <w:lvl w:ilvl="0" w:tplc="5AAC0E42">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ED2395D"/>
    <w:multiLevelType w:val="hybridMultilevel"/>
    <w:tmpl w:val="E3A49EDE"/>
    <w:lvl w:ilvl="0" w:tplc="4CC22E1E">
      <w:start w:val="1"/>
      <w:numFmt w:val="bullet"/>
      <w:lvlText w:val=""/>
      <w:lvlJc w:val="left"/>
      <w:pPr>
        <w:ind w:left="720" w:hanging="360"/>
      </w:pPr>
      <w:rPr>
        <w:rFonts w:hint="default" w:ascii="Symbol" w:hAnsi="Symbol"/>
      </w:rPr>
    </w:lvl>
    <w:lvl w:ilvl="1" w:tplc="96FA7428">
      <w:start w:val="1"/>
      <w:numFmt w:val="bullet"/>
      <w:lvlText w:val="o"/>
      <w:lvlJc w:val="left"/>
      <w:pPr>
        <w:ind w:left="1440" w:hanging="360"/>
      </w:pPr>
      <w:rPr>
        <w:rFonts w:hint="default" w:ascii="Courier New" w:hAnsi="Courier New"/>
      </w:rPr>
    </w:lvl>
    <w:lvl w:ilvl="2" w:tplc="85B86628">
      <w:start w:val="1"/>
      <w:numFmt w:val="bullet"/>
      <w:lvlText w:val=""/>
      <w:lvlJc w:val="left"/>
      <w:pPr>
        <w:ind w:left="2160" w:hanging="360"/>
      </w:pPr>
      <w:rPr>
        <w:rFonts w:hint="default" w:ascii="Wingdings" w:hAnsi="Wingdings"/>
      </w:rPr>
    </w:lvl>
    <w:lvl w:ilvl="3" w:tplc="9D1CC70C">
      <w:start w:val="1"/>
      <w:numFmt w:val="bullet"/>
      <w:lvlText w:val=""/>
      <w:lvlJc w:val="left"/>
      <w:pPr>
        <w:ind w:left="2880" w:hanging="360"/>
      </w:pPr>
      <w:rPr>
        <w:rFonts w:hint="default" w:ascii="Symbol" w:hAnsi="Symbol"/>
      </w:rPr>
    </w:lvl>
    <w:lvl w:ilvl="4" w:tplc="CE74D85E">
      <w:start w:val="1"/>
      <w:numFmt w:val="bullet"/>
      <w:lvlText w:val="o"/>
      <w:lvlJc w:val="left"/>
      <w:pPr>
        <w:ind w:left="3600" w:hanging="360"/>
      </w:pPr>
      <w:rPr>
        <w:rFonts w:hint="default" w:ascii="Courier New" w:hAnsi="Courier New"/>
      </w:rPr>
    </w:lvl>
    <w:lvl w:ilvl="5" w:tplc="4FA0178E">
      <w:start w:val="1"/>
      <w:numFmt w:val="bullet"/>
      <w:lvlText w:val=""/>
      <w:lvlJc w:val="left"/>
      <w:pPr>
        <w:ind w:left="4320" w:hanging="360"/>
      </w:pPr>
      <w:rPr>
        <w:rFonts w:hint="default" w:ascii="Wingdings" w:hAnsi="Wingdings"/>
      </w:rPr>
    </w:lvl>
    <w:lvl w:ilvl="6" w:tplc="1FFED952">
      <w:start w:val="1"/>
      <w:numFmt w:val="bullet"/>
      <w:lvlText w:val=""/>
      <w:lvlJc w:val="left"/>
      <w:pPr>
        <w:ind w:left="5040" w:hanging="360"/>
      </w:pPr>
      <w:rPr>
        <w:rFonts w:hint="default" w:ascii="Symbol" w:hAnsi="Symbol"/>
      </w:rPr>
    </w:lvl>
    <w:lvl w:ilvl="7" w:tplc="A3EADC16">
      <w:start w:val="1"/>
      <w:numFmt w:val="bullet"/>
      <w:lvlText w:val="o"/>
      <w:lvlJc w:val="left"/>
      <w:pPr>
        <w:ind w:left="5760" w:hanging="360"/>
      </w:pPr>
      <w:rPr>
        <w:rFonts w:hint="default" w:ascii="Courier New" w:hAnsi="Courier New"/>
      </w:rPr>
    </w:lvl>
    <w:lvl w:ilvl="8" w:tplc="C8BED004">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952A3"/>
    <w:rsid w:val="00205882"/>
    <w:rsid w:val="004C0257"/>
    <w:rsid w:val="004C4788"/>
    <w:rsid w:val="009763D9"/>
    <w:rsid w:val="009C2EFA"/>
    <w:rsid w:val="009E1A79"/>
    <w:rsid w:val="00D1010D"/>
    <w:rsid w:val="00E937A6"/>
    <w:rsid w:val="00EE6E42"/>
    <w:rsid w:val="00F5460F"/>
    <w:rsid w:val="075577F2"/>
    <w:rsid w:val="1C3039FD"/>
    <w:rsid w:val="2C0328F1"/>
    <w:rsid w:val="2DA11D09"/>
    <w:rsid w:val="43AF5D89"/>
    <w:rsid w:val="48E0A3AD"/>
    <w:rsid w:val="576056EB"/>
    <w:rsid w:val="6518C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937A6"/>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487311">
      <w:bodyDiv w:val="1"/>
      <w:marLeft w:val="0"/>
      <w:marRight w:val="0"/>
      <w:marTop w:val="0"/>
      <w:marBottom w:val="0"/>
      <w:divBdr>
        <w:top w:val="none" w:sz="0" w:space="0" w:color="auto"/>
        <w:left w:val="none" w:sz="0" w:space="0" w:color="auto"/>
        <w:bottom w:val="none" w:sz="0" w:space="0" w:color="auto"/>
        <w:right w:val="none" w:sz="0" w:space="0" w:color="auto"/>
      </w:divBdr>
      <w:divsChild>
        <w:div w:id="780147701">
          <w:marLeft w:val="0"/>
          <w:marRight w:val="0"/>
          <w:marTop w:val="0"/>
          <w:marBottom w:val="0"/>
          <w:divBdr>
            <w:top w:val="none" w:sz="0" w:space="0" w:color="auto"/>
            <w:left w:val="none" w:sz="0" w:space="0" w:color="auto"/>
            <w:bottom w:val="none" w:sz="0" w:space="0" w:color="auto"/>
            <w:right w:val="none" w:sz="0" w:space="0" w:color="auto"/>
          </w:divBdr>
        </w:div>
        <w:div w:id="1888949904">
          <w:marLeft w:val="0"/>
          <w:marRight w:val="0"/>
          <w:marTop w:val="0"/>
          <w:marBottom w:val="0"/>
          <w:divBdr>
            <w:top w:val="none" w:sz="0" w:space="0" w:color="auto"/>
            <w:left w:val="none" w:sz="0" w:space="0" w:color="auto"/>
            <w:bottom w:val="none" w:sz="0" w:space="0" w:color="auto"/>
            <w:right w:val="none" w:sz="0" w:space="0" w:color="auto"/>
          </w:divBdr>
        </w:div>
        <w:div w:id="15333770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www.vtpi.org/tdm/" TargetMode="External" Id="R44238bf051874be5" /><Relationship Type="http://schemas.openxmlformats.org/officeDocument/2006/relationships/hyperlink" Target="https://www.vtpi.org/tdm/tdm43.htm" TargetMode="External" Id="R380f9d37d88a4522" /><Relationship Type="http://schemas.openxmlformats.org/officeDocument/2006/relationships/hyperlink" Target="https://icap.sustainability.illinois.edu/project/install-public-use-electric-vehicle-ev-charging-stations" TargetMode="External" Id="R4f70f8ccd1304594" /><Relationship Type="http://schemas.openxmlformats.org/officeDocument/2006/relationships/hyperlink" Target="https://cee.illinois.edu/news/cee-team-study-electric-vehicle-community-charging-hubs" TargetMode="External" Id="R0aff3983075c42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julijas2</lastModifiedBy>
  <revision>6</revision>
  <dcterms:created xsi:type="dcterms:W3CDTF">2020-11-18T15:52:00.0000000Z</dcterms:created>
  <dcterms:modified xsi:type="dcterms:W3CDTF">2020-11-19T15:17:16.7604942Z</dcterms:modified>
</coreProperties>
</file>