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40"/>
          <w:szCs w:val="40"/>
          <w:u w:val="single"/>
        </w:rPr>
      </w:pPr>
      <w:r w:rsidDel="00000000" w:rsidR="00000000" w:rsidRPr="00000000">
        <w:rPr>
          <w:b w:val="1"/>
          <w:sz w:val="40"/>
          <w:szCs w:val="40"/>
          <w:u w:val="single"/>
          <w:rtl w:val="0"/>
        </w:rPr>
        <w:t xml:space="preserve">SWATeam Recommendation</w:t>
      </w:r>
    </w:p>
    <w:p w:rsidR="00000000" w:rsidDel="00000000" w:rsidP="00000000" w:rsidRDefault="00000000" w:rsidRPr="00000000" w14:paraId="00000002">
      <w:pPr>
        <w:spacing w:after="0" w:line="240" w:lineRule="auto"/>
        <w:rPr/>
      </w:pPr>
      <w:r w:rsidDel="00000000" w:rsidR="00000000" w:rsidRPr="00000000">
        <w:rPr>
          <w:rtl w:val="0"/>
        </w:rPr>
        <w:t xml:space="preserve">Name of SWATeam: Resilience Working Advisory Team</w:t>
      </w:r>
    </w:p>
    <w:p w:rsidR="00000000" w:rsidDel="00000000" w:rsidP="00000000" w:rsidRDefault="00000000" w:rsidRPr="00000000" w14:paraId="00000003">
      <w:pPr>
        <w:spacing w:after="0" w:line="240" w:lineRule="auto"/>
        <w:rPr/>
      </w:pPr>
      <w:r w:rsidDel="00000000" w:rsidR="00000000" w:rsidRPr="00000000">
        <w:rPr>
          <w:rtl w:val="0"/>
        </w:rPr>
      </w:r>
    </w:p>
    <w:p w:rsidR="00000000" w:rsidDel="00000000" w:rsidP="00000000" w:rsidRDefault="00000000" w:rsidRPr="00000000" w14:paraId="00000004">
      <w:pPr>
        <w:spacing w:after="0" w:line="240" w:lineRule="auto"/>
        <w:rPr/>
      </w:pPr>
      <w:r w:rsidDel="00000000" w:rsidR="00000000" w:rsidRPr="00000000">
        <w:rPr>
          <w:rtl w:val="0"/>
        </w:rPr>
        <w:t xml:space="preserve">SWATeam Chair: Ximing Cai</w:t>
        <w:tab/>
        <w:tab/>
        <w:tab/>
        <w:tab/>
        <w:tab/>
        <w:t xml:space="preserve">Date Submitted to iWG: April 3, 2020</w:t>
      </w:r>
    </w:p>
    <w:p w:rsidR="00000000" w:rsidDel="00000000" w:rsidP="00000000" w:rsidRDefault="00000000" w:rsidRPr="00000000" w14:paraId="00000005">
      <w:pPr>
        <w:pBdr>
          <w:bottom w:color="000000" w:space="1" w:sz="6" w:val="single"/>
        </w:pBdr>
        <w:spacing w:after="0" w:line="240" w:lineRule="auto"/>
        <w:rPr/>
      </w:pPr>
      <w:r w:rsidDel="00000000" w:rsidR="00000000" w:rsidRPr="00000000">
        <w:rPr>
          <w:rtl w:val="0"/>
        </w:rPr>
      </w:r>
    </w:p>
    <w:p w:rsidR="00000000" w:rsidDel="00000000" w:rsidP="00000000" w:rsidRDefault="00000000" w:rsidRPr="00000000" w14:paraId="00000006">
      <w:pPr>
        <w:spacing w:after="0" w:line="240" w:lineRule="auto"/>
        <w:rPr/>
      </w:pPr>
      <w:r w:rsidDel="00000000" w:rsidR="00000000" w:rsidRPr="00000000">
        <w:rPr>
          <w:b w:val="1"/>
          <w:rtl w:val="0"/>
        </w:rPr>
        <w:t xml:space="preserve">Specific Actions/Policy Recommended</w:t>
      </w:r>
      <w:r w:rsidDel="00000000" w:rsidR="00000000" w:rsidRPr="00000000">
        <w:rPr>
          <w:rtl w:val="0"/>
        </w:rPr>
        <w:t xml:space="preserve"> (a few sentences):</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An update to the Champaign County Multi-Jurisdictional Hazard Mitigation Plan (CCHMP) will be finalized by June 2020 and it is recommended that the University of Illinois (UI) adopt the CCHMP. Hazard mitigation plans are required for some Federal disaster assistance under the </w:t>
      </w:r>
      <w:r w:rsidDel="00000000" w:rsidR="00000000" w:rsidRPr="00000000">
        <w:rPr>
          <w:rFonts w:ascii="Garamond" w:cs="Garamond" w:eastAsia="Garamond" w:hAnsi="Garamond"/>
          <w:b w:val="0"/>
          <w:i w:val="0"/>
          <w:smallCaps w:val="0"/>
          <w:strike w:val="0"/>
          <w:color w:val="545454"/>
          <w:sz w:val="24"/>
          <w:szCs w:val="24"/>
          <w:u w:val="none"/>
          <w:shd w:fill="auto" w:val="clear"/>
          <w:vertAlign w:val="baseline"/>
          <w:rtl w:val="0"/>
        </w:rPr>
        <w:t xml:space="preserve">Robert T. Stafford Disaster Relief and Emergency Assistance Act*. </w:t>
      </w: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adoption of the plan requires Chancellor Jones’ signature.</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spacing w:after="0" w:line="240" w:lineRule="auto"/>
        <w:rPr/>
      </w:pPr>
      <w:r w:rsidDel="00000000" w:rsidR="00000000" w:rsidRPr="00000000">
        <w:rPr>
          <w:b w:val="1"/>
          <w:rtl w:val="0"/>
        </w:rPr>
        <w:t xml:space="preserve">Rationale for Recommendation</w:t>
      </w:r>
      <w:r w:rsidDel="00000000" w:rsidR="00000000" w:rsidRPr="00000000">
        <w:rPr>
          <w:rtl w:val="0"/>
        </w:rPr>
        <w:t xml:space="preserve"> (a few sentences):</w:t>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 CCHMP is a product of communities and institutions in Champaign County participating in a process identifying natural hazards and planning mitigation actions.  Sherry Wooten of the University of Illinois Police Department has participated in the planning update representing UI.  Publicly funded universities and colleges need to have their own plan or participate in a multi-jurisdictional plan if they intend to apply for hazard mitigation grants from the Federal Emergency Management Agency (FEMA) programs. The FEMA programs relevant to hazard mitigation planning and hazard mitigation projects are the Hazard Mitigation Grant Program (HMGP), Flood Mitigation Assistance (FMA), and Building Resilient Infrastructures and Communities (BRIC). Recognition of this community-wide effort through the adoption of the plan supports this collective effort to reduce risks.  The adoption of the plan provides an opportunity for campus and community collaboration on mitigation and resilience projects under FEMA grant programs. </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tl w:val="0"/>
        </w:rPr>
      </w:r>
    </w:p>
    <w:p w:rsidR="00000000" w:rsidDel="00000000" w:rsidP="00000000" w:rsidRDefault="00000000" w:rsidRPr="00000000" w14:paraId="0000000C">
      <w:pPr>
        <w:spacing w:after="0" w:line="240" w:lineRule="auto"/>
        <w:rPr/>
      </w:pPr>
      <w:r w:rsidDel="00000000" w:rsidR="00000000" w:rsidRPr="00000000">
        <w:rPr>
          <w:b w:val="1"/>
          <w:rtl w:val="0"/>
        </w:rPr>
        <w:t xml:space="preserve">Connection to iCAP Goals</w:t>
      </w:r>
      <w:r w:rsidDel="00000000" w:rsidR="00000000" w:rsidRPr="00000000">
        <w:rPr>
          <w:rtl w:val="0"/>
        </w:rPr>
        <w:t xml:space="preserve"> (a few sentences): This directly supports the iCAP Resilience Commitment (2016) and Proclamation (2018): </w:t>
      </w:r>
      <w:hyperlink r:id="rId6">
        <w:r w:rsidDel="00000000" w:rsidR="00000000" w:rsidRPr="00000000">
          <w:rPr>
            <w:color w:val="0563c1"/>
            <w:u w:val="single"/>
            <w:rtl w:val="0"/>
          </w:rPr>
          <w:t xml:space="preserve">https://icap.sustainability.illinois.edu/project/resilience-commitment</w:t>
        </w:r>
      </w:hyperlink>
      <w:r w:rsidDel="00000000" w:rsidR="00000000" w:rsidRPr="00000000">
        <w:rPr>
          <w:rtl w:val="0"/>
        </w:rPr>
        <w:t xml:space="preserve">. </w:t>
      </w:r>
    </w:p>
    <w:p w:rsidR="00000000" w:rsidDel="00000000" w:rsidP="00000000" w:rsidRDefault="00000000" w:rsidRPr="00000000" w14:paraId="0000000D">
      <w:pPr>
        <w:spacing w:after="0" w:line="240" w:lineRule="auto"/>
        <w:rPr/>
      </w:pPr>
      <w:r w:rsidDel="00000000" w:rsidR="00000000" w:rsidRPr="00000000">
        <w:rPr>
          <w:rtl w:val="0"/>
        </w:rPr>
      </w:r>
    </w:p>
    <w:p w:rsidR="00000000" w:rsidDel="00000000" w:rsidP="00000000" w:rsidRDefault="00000000" w:rsidRPr="00000000" w14:paraId="0000000E">
      <w:pPr>
        <w:spacing w:after="0" w:line="240" w:lineRule="auto"/>
        <w:rPr/>
      </w:pPr>
      <w:r w:rsidDel="00000000" w:rsidR="00000000" w:rsidRPr="00000000">
        <w:rPr>
          <w:b w:val="1"/>
          <w:rtl w:val="0"/>
        </w:rPr>
        <w:t xml:space="preserve">Perceived Challenges</w:t>
      </w:r>
      <w:r w:rsidDel="00000000" w:rsidR="00000000" w:rsidRPr="00000000">
        <w:rPr>
          <w:rtl w:val="0"/>
        </w:rPr>
        <w:t xml:space="preserve"> (a few sentences):</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Garamond" w:cs="Garamond" w:eastAsia="Garamond" w:hAnsi="Garamond"/>
          <w:b w:val="0"/>
          <w:i w:val="0"/>
          <w:smallCaps w:val="0"/>
          <w:strike w:val="0"/>
          <w:color w:val="000000"/>
          <w:sz w:val="24"/>
          <w:szCs w:val="24"/>
          <w:u w:val="none"/>
          <w:shd w:fill="auto" w:val="clear"/>
          <w:vertAlign w:val="baseline"/>
        </w:rPr>
      </w:pPr>
      <w:r w:rsidDel="00000000" w:rsidR="00000000" w:rsidRPr="00000000">
        <w:rPr>
          <w:rFonts w:ascii="Garamond" w:cs="Garamond" w:eastAsia="Garamond" w:hAnsi="Garamond"/>
          <w:b w:val="0"/>
          <w:i w:val="0"/>
          <w:smallCaps w:val="0"/>
          <w:strike w:val="0"/>
          <w:color w:val="000000"/>
          <w:sz w:val="24"/>
          <w:szCs w:val="24"/>
          <w:u w:val="none"/>
          <w:shd w:fill="auto" w:val="clear"/>
          <w:vertAlign w:val="baseline"/>
          <w:rtl w:val="0"/>
        </w:rPr>
        <w:t xml:space="preserve">There is a window of time during which the plan must be approved/ adopted.  The CCHMP is a lengthy document and securing the Chancellor’s signature may require review by others. A final draft of the plan update will be completed and available for Illinois and Federal agency review by April 30, 2020. Final approval/final adoptions from participating jurisdictions are expected during May and June 2020, with a deadline of June 30, 2020.  There is a one-year window of time to adopt the plan, but UI will be ineligible for grants until it is approved. </w:t>
      </w:r>
    </w:p>
    <w:p w:rsidR="00000000" w:rsidDel="00000000" w:rsidP="00000000" w:rsidRDefault="00000000" w:rsidRPr="00000000" w14:paraId="00000010">
      <w:pPr>
        <w:spacing w:after="0" w:line="240" w:lineRule="auto"/>
        <w:rPr/>
      </w:pPr>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b w:val="1"/>
          <w:rtl w:val="0"/>
        </w:rPr>
        <w:t xml:space="preserve">Suggested unit/department to address implementation</w:t>
      </w:r>
      <w:r w:rsidDel="00000000" w:rsidR="00000000" w:rsidRPr="00000000">
        <w:rPr>
          <w:rtl w:val="0"/>
        </w:rPr>
        <w:t xml:space="preserve">: Chancellor Jones’ Office</w:t>
      </w:r>
    </w:p>
    <w:p w:rsidR="00000000" w:rsidDel="00000000" w:rsidP="00000000" w:rsidRDefault="00000000" w:rsidRPr="00000000" w14:paraId="00000012">
      <w:pPr>
        <w:spacing w:after="0" w:line="240" w:lineRule="auto"/>
        <w:rPr/>
      </w:pPr>
      <w:r w:rsidDel="00000000" w:rsidR="00000000" w:rsidRPr="00000000">
        <w:rPr>
          <w:b w:val="1"/>
          <w:rtl w:val="0"/>
        </w:rPr>
        <w:t xml:space="preserve">Anticipated level of budget and/or policy impact</w:t>
      </w:r>
      <w:r w:rsidDel="00000000" w:rsidR="00000000" w:rsidRPr="00000000">
        <w:rPr>
          <w:rtl w:val="0"/>
        </w:rPr>
        <w:t xml:space="preserve"> (low, medium, high): low</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spacing w:after="0" w:line="240" w:lineRule="auto"/>
        <w:rPr/>
      </w:pPr>
      <w:r w:rsidDel="00000000" w:rsidR="00000000" w:rsidRPr="00000000">
        <w:rPr>
          <w:rtl w:val="0"/>
        </w:rPr>
      </w:r>
    </w:p>
    <w:p w:rsidR="00000000" w:rsidDel="00000000" w:rsidP="00000000" w:rsidRDefault="00000000" w:rsidRPr="00000000" w14:paraId="00000015">
      <w:pPr>
        <w:spacing w:after="0" w:line="240" w:lineRule="auto"/>
        <w:jc w:val="left"/>
        <w:rPr/>
      </w:pPr>
      <w:r w:rsidDel="00000000" w:rsidR="00000000" w:rsidRPr="00000000">
        <w:rPr>
          <w:rtl w:val="0"/>
        </w:rPr>
        <w:t xml:space="preserve">* Robert T. Stafford Disaster Relief and Emergency Assistance Act, Public Law 93-288, as Amended, 42 U.S.C. 5121 et Seq., and Related Authorities.” 2016. : 180. </w:t>
      </w:r>
      <w:hyperlink r:id="rId7">
        <w:r w:rsidDel="00000000" w:rsidR="00000000" w:rsidRPr="00000000">
          <w:rPr>
            <w:color w:val="0563c1"/>
            <w:u w:val="single"/>
            <w:rtl w:val="0"/>
          </w:rPr>
          <w:t xml:space="preserve">https://www.fema.gov/media-library-data/1519395888776-af5f95a1a9237302af7e3fd5b0d07d71/StaffordAct.pdf</w:t>
        </w:r>
      </w:hyperlink>
      <w:r w:rsidDel="00000000" w:rsidR="00000000" w:rsidRPr="00000000">
        <w:rPr>
          <w:rtl w:val="0"/>
        </w:rPr>
        <w:t xml:space="preserve">.</w:t>
      </w:r>
    </w:p>
    <w:p w:rsidR="00000000" w:rsidDel="00000000" w:rsidP="00000000" w:rsidRDefault="00000000" w:rsidRPr="00000000" w14:paraId="00000016">
      <w:pPr>
        <w:spacing w:after="0" w:line="240" w:lineRule="auto"/>
        <w:jc w:val="left"/>
        <w:rPr>
          <w:sz w:val="20"/>
          <w:szCs w:val="20"/>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t xml:space="preserve">Individual comments are required from each SWATeam member (can be brief, if member fully agrees):</w:t>
      </w:r>
    </w:p>
    <w:p w:rsidR="00000000" w:rsidDel="00000000" w:rsidP="00000000" w:rsidRDefault="00000000" w:rsidRPr="00000000" w14:paraId="00000018">
      <w:pPr>
        <w:spacing w:after="0" w:line="240" w:lineRule="auto"/>
        <w:rPr/>
      </w:pPr>
      <w:r w:rsidDel="00000000" w:rsidR="00000000" w:rsidRPr="00000000">
        <w:rPr>
          <w:rtl w:val="0"/>
        </w:rPr>
      </w:r>
    </w:p>
    <w:tbl>
      <w:tblPr>
        <w:tblStyle w:val="Table1"/>
        <w:tblW w:w="1079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28"/>
        <w:gridCol w:w="8362"/>
        <w:tblGridChange w:id="0">
          <w:tblGrid>
            <w:gridCol w:w="2428"/>
            <w:gridCol w:w="8362"/>
          </w:tblGrid>
        </w:tblGridChange>
      </w:tblGrid>
      <w:tr>
        <w:trPr>
          <w:trHeight w:val="323" w:hRule="atLeast"/>
        </w:trPr>
        <w:tc>
          <w:tcPr/>
          <w:p w:rsidR="00000000" w:rsidDel="00000000" w:rsidP="00000000" w:rsidRDefault="00000000" w:rsidRPr="00000000" w14:paraId="00000019">
            <w:pPr>
              <w:jc w:val="center"/>
              <w:rPr/>
            </w:pPr>
            <w:r w:rsidDel="00000000" w:rsidR="00000000" w:rsidRPr="00000000">
              <w:rPr>
                <w:rtl w:val="0"/>
              </w:rPr>
              <w:t xml:space="preserve">Team Member Name</w:t>
            </w:r>
          </w:p>
        </w:tc>
        <w:tc>
          <w:tcPr/>
          <w:p w:rsidR="00000000" w:rsidDel="00000000" w:rsidP="00000000" w:rsidRDefault="00000000" w:rsidRPr="00000000" w14:paraId="0000001A">
            <w:pPr>
              <w:jc w:val="center"/>
              <w:rPr/>
            </w:pPr>
            <w:r w:rsidDel="00000000" w:rsidR="00000000" w:rsidRPr="00000000">
              <w:rPr>
                <w:rtl w:val="0"/>
              </w:rPr>
              <w:t xml:space="preserve">Team Member’s Comments</w:t>
            </w:r>
          </w:p>
        </w:tc>
      </w:tr>
      <w:tr>
        <w:trPr>
          <w:trHeight w:val="720" w:hRule="atLeast"/>
        </w:trPr>
        <w:tc>
          <w:tcPr/>
          <w:p w:rsidR="00000000" w:rsidDel="00000000" w:rsidP="00000000" w:rsidRDefault="00000000" w:rsidRPr="00000000" w14:paraId="0000001B">
            <w:pPr>
              <w:rPr/>
            </w:pPr>
            <w:r w:rsidDel="00000000" w:rsidR="00000000" w:rsidRPr="00000000">
              <w:rPr>
                <w:rtl w:val="0"/>
              </w:rPr>
              <w:t xml:space="preserve">Ximing Cai </w:t>
            </w:r>
          </w:p>
          <w:p w:rsidR="00000000" w:rsidDel="00000000" w:rsidP="00000000" w:rsidRDefault="00000000" w:rsidRPr="00000000" w14:paraId="0000001C">
            <w:pPr>
              <w:rPr/>
            </w:pPr>
            <w:r w:rsidDel="00000000" w:rsidR="00000000" w:rsidRPr="00000000">
              <w:rPr>
                <w:rtl w:val="0"/>
              </w:rPr>
              <w:t xml:space="preserve">[iSEE; SWATeam Chair]</w:t>
            </w:r>
          </w:p>
        </w:tc>
        <w:tc>
          <w:tcPr/>
          <w:p w:rsidR="00000000" w:rsidDel="00000000" w:rsidP="00000000" w:rsidRDefault="00000000" w:rsidRPr="00000000" w14:paraId="0000001D">
            <w:pPr>
              <w:rPr/>
            </w:pPr>
            <w:r w:rsidDel="00000000" w:rsidR="00000000" w:rsidRPr="00000000">
              <w:rPr>
                <w:rtl w:val="0"/>
              </w:rPr>
              <w:t xml:space="preserve">Agree. It is important for the University of Illinois (UI) to adopt the CCHMP</w:t>
            </w:r>
          </w:p>
        </w:tc>
      </w:tr>
      <w:tr>
        <w:trPr>
          <w:trHeight w:val="720" w:hRule="atLeast"/>
        </w:trPr>
        <w:tc>
          <w:tcPr/>
          <w:p w:rsidR="00000000" w:rsidDel="00000000" w:rsidP="00000000" w:rsidRDefault="00000000" w:rsidRPr="00000000" w14:paraId="0000001E">
            <w:pPr>
              <w:rPr/>
            </w:pPr>
            <w:r w:rsidDel="00000000" w:rsidR="00000000" w:rsidRPr="00000000">
              <w:rPr>
                <w:rtl w:val="0"/>
              </w:rPr>
              <w:t xml:space="preserve">Morgan White</w:t>
            </w:r>
          </w:p>
          <w:p w:rsidR="00000000" w:rsidDel="00000000" w:rsidP="00000000" w:rsidRDefault="00000000" w:rsidRPr="00000000" w14:paraId="0000001F">
            <w:pPr>
              <w:rPr/>
            </w:pPr>
            <w:r w:rsidDel="00000000" w:rsidR="00000000" w:rsidRPr="00000000">
              <w:rPr>
                <w:rtl w:val="0"/>
              </w:rPr>
              <w:t xml:space="preserve">[Facilities and Services]</w:t>
            </w:r>
          </w:p>
        </w:tc>
        <w:tc>
          <w:tcPr/>
          <w:p w:rsidR="00000000" w:rsidDel="00000000" w:rsidP="00000000" w:rsidRDefault="00000000" w:rsidRPr="00000000" w14:paraId="00000020">
            <w:pPr>
              <w:rPr/>
            </w:pPr>
            <w:r w:rsidDel="00000000" w:rsidR="00000000" w:rsidRPr="00000000">
              <w:rPr>
                <w:highlight w:val="white"/>
                <w:rtl w:val="0"/>
              </w:rPr>
              <w:t xml:space="preserve">I, personally, support this recommendation.</w:t>
            </w:r>
            <w:r w:rsidDel="00000000" w:rsidR="00000000" w:rsidRPr="00000000">
              <w:rPr>
                <w:rtl w:val="0"/>
              </w:rPr>
            </w:r>
          </w:p>
        </w:tc>
      </w:tr>
      <w:tr>
        <w:trPr>
          <w:trHeight w:val="720" w:hRule="atLeast"/>
        </w:trPr>
        <w:tc>
          <w:tcPr/>
          <w:p w:rsidR="00000000" w:rsidDel="00000000" w:rsidP="00000000" w:rsidRDefault="00000000" w:rsidRPr="00000000" w14:paraId="00000021">
            <w:pPr>
              <w:rPr/>
            </w:pPr>
            <w:r w:rsidDel="00000000" w:rsidR="00000000" w:rsidRPr="00000000">
              <w:rPr>
                <w:rtl w:val="0"/>
              </w:rPr>
              <w:t xml:space="preserve">Meredith Moore</w:t>
            </w:r>
          </w:p>
          <w:p w:rsidR="00000000" w:rsidDel="00000000" w:rsidP="00000000" w:rsidRDefault="00000000" w:rsidRPr="00000000" w14:paraId="00000022">
            <w:pPr>
              <w:rPr/>
            </w:pPr>
            <w:r w:rsidDel="00000000" w:rsidR="00000000" w:rsidRPr="00000000">
              <w:rPr>
                <w:rtl w:val="0"/>
              </w:rPr>
              <w:t xml:space="preserve">[Sustainability Programs Coordinator at iSEE]</w:t>
            </w:r>
          </w:p>
        </w:tc>
        <w:tc>
          <w:tcPr/>
          <w:p w:rsidR="00000000" w:rsidDel="00000000" w:rsidP="00000000" w:rsidRDefault="00000000" w:rsidRPr="00000000" w14:paraId="00000023">
            <w:pPr>
              <w:rPr/>
            </w:pPr>
            <w:r w:rsidDel="00000000" w:rsidR="00000000" w:rsidRPr="00000000">
              <w:rPr>
                <w:rtl w:val="0"/>
              </w:rPr>
              <w:t xml:space="preserve">I support this recommendation. This is a proactive step for our community to be more prepared and decrease our vulnerability to future hazards.</w:t>
            </w:r>
          </w:p>
          <w:p w:rsidR="00000000" w:rsidDel="00000000" w:rsidP="00000000" w:rsidRDefault="00000000" w:rsidRPr="00000000" w14:paraId="00000024">
            <w:pPr>
              <w:rPr/>
            </w:pPr>
            <w:r w:rsidDel="00000000" w:rsidR="00000000" w:rsidRPr="00000000">
              <w:rPr>
                <w:rtl w:val="0"/>
              </w:rPr>
            </w:r>
          </w:p>
        </w:tc>
      </w:tr>
      <w:tr>
        <w:trPr>
          <w:trHeight w:val="720" w:hRule="atLeast"/>
        </w:trPr>
        <w:tc>
          <w:tcPr/>
          <w:p w:rsidR="00000000" w:rsidDel="00000000" w:rsidP="00000000" w:rsidRDefault="00000000" w:rsidRPr="00000000" w14:paraId="00000025">
            <w:pPr>
              <w:rPr/>
            </w:pPr>
            <w:r w:rsidDel="00000000" w:rsidR="00000000" w:rsidRPr="00000000">
              <w:rPr>
                <w:rtl w:val="0"/>
              </w:rPr>
              <w:t xml:space="preserve">Sally McConkey</w:t>
            </w:r>
          </w:p>
          <w:p w:rsidR="00000000" w:rsidDel="00000000" w:rsidP="00000000" w:rsidRDefault="00000000" w:rsidRPr="00000000" w14:paraId="00000026">
            <w:pPr>
              <w:rPr/>
            </w:pPr>
            <w:r w:rsidDel="00000000" w:rsidR="00000000" w:rsidRPr="00000000">
              <w:rPr>
                <w:rtl w:val="0"/>
              </w:rPr>
              <w:t xml:space="preserve">[Illinois State Water Survey]</w:t>
            </w:r>
          </w:p>
        </w:tc>
        <w:tc>
          <w:tcPr/>
          <w:p w:rsidR="00000000" w:rsidDel="00000000" w:rsidP="00000000" w:rsidRDefault="00000000" w:rsidRPr="00000000" w14:paraId="00000027">
            <w:pPr>
              <w:rPr/>
            </w:pPr>
            <w:bookmarkStart w:colFirst="0" w:colLast="0" w:name="_30j0zll" w:id="1"/>
            <w:bookmarkEnd w:id="1"/>
            <w:r w:rsidDel="00000000" w:rsidR="00000000" w:rsidRPr="00000000">
              <w:rPr>
                <w:rtl w:val="0"/>
              </w:rPr>
              <w:t xml:space="preserve">I support this resolution and recommend that it be adopted.</w:t>
            </w:r>
          </w:p>
        </w:tc>
      </w:tr>
      <w:tr>
        <w:trPr>
          <w:trHeight w:val="720" w:hRule="atLeast"/>
        </w:trPr>
        <w:tc>
          <w:tcPr/>
          <w:p w:rsidR="00000000" w:rsidDel="00000000" w:rsidP="00000000" w:rsidRDefault="00000000" w:rsidRPr="00000000" w14:paraId="00000028">
            <w:pPr>
              <w:rPr/>
            </w:pPr>
            <w:r w:rsidDel="00000000" w:rsidR="00000000" w:rsidRPr="00000000">
              <w:rPr>
                <w:rtl w:val="0"/>
              </w:rPr>
              <w:t xml:space="preserve">Dennis Donaldson</w:t>
            </w:r>
          </w:p>
          <w:p w:rsidR="00000000" w:rsidDel="00000000" w:rsidP="00000000" w:rsidRDefault="00000000" w:rsidRPr="00000000" w14:paraId="00000029">
            <w:pPr>
              <w:rPr/>
            </w:pPr>
            <w:r w:rsidDel="00000000" w:rsidR="00000000" w:rsidRPr="00000000">
              <w:rPr>
                <w:rtl w:val="0"/>
              </w:rPr>
              <w:t xml:space="preserve">[Village of Savoy]</w:t>
            </w:r>
          </w:p>
        </w:tc>
        <w:tc>
          <w:tcPr/>
          <w:p w:rsidR="00000000" w:rsidDel="00000000" w:rsidP="00000000" w:rsidRDefault="00000000" w:rsidRPr="00000000" w14:paraId="0000002A">
            <w:pPr>
              <w:rPr/>
            </w:pPr>
            <w:r w:rsidDel="00000000" w:rsidR="00000000" w:rsidRPr="00000000">
              <w:rPr>
                <w:rtl w:val="0"/>
              </w:rPr>
              <w:t xml:space="preserve">I support this resolution and recommend that it be adopted.</w:t>
            </w:r>
          </w:p>
        </w:tc>
      </w:tr>
      <w:tr>
        <w:trPr>
          <w:trHeight w:val="720" w:hRule="atLeast"/>
        </w:trPr>
        <w:tc>
          <w:tcPr/>
          <w:p w:rsidR="00000000" w:rsidDel="00000000" w:rsidP="00000000" w:rsidRDefault="00000000" w:rsidRPr="00000000" w14:paraId="0000002B">
            <w:pPr>
              <w:rPr/>
            </w:pPr>
            <w:r w:rsidDel="00000000" w:rsidR="00000000" w:rsidRPr="00000000">
              <w:rPr>
                <w:rtl w:val="0"/>
              </w:rPr>
              <w:t xml:space="preserve">Warren Lavey </w:t>
            </w:r>
          </w:p>
          <w:p w:rsidR="00000000" w:rsidDel="00000000" w:rsidP="00000000" w:rsidRDefault="00000000" w:rsidRPr="00000000" w14:paraId="0000002C">
            <w:pPr>
              <w:rPr/>
            </w:pPr>
            <w:r w:rsidDel="00000000" w:rsidR="00000000" w:rsidRPr="00000000">
              <w:rPr>
                <w:rtl w:val="0"/>
              </w:rPr>
              <w:t xml:space="preserve">[NRES and Law]</w:t>
            </w:r>
          </w:p>
          <w:p w:rsidR="00000000" w:rsidDel="00000000" w:rsidP="00000000" w:rsidRDefault="00000000" w:rsidRPr="00000000" w14:paraId="0000002D">
            <w:pPr>
              <w:rPr/>
            </w:pPr>
            <w:r w:rsidDel="00000000" w:rsidR="00000000" w:rsidRPr="00000000">
              <w:rPr>
                <w:rtl w:val="0"/>
              </w:rPr>
            </w:r>
          </w:p>
        </w:tc>
        <w:tc>
          <w:tcPr/>
          <w:p w:rsidR="00000000" w:rsidDel="00000000" w:rsidP="00000000" w:rsidRDefault="00000000" w:rsidRPr="00000000" w14:paraId="0000002E">
            <w:pPr>
              <w:rPr/>
            </w:pPr>
            <w:r w:rsidDel="00000000" w:rsidR="00000000" w:rsidRPr="00000000">
              <w:rPr>
                <w:rtl w:val="0"/>
              </w:rPr>
              <w:t xml:space="preserve">Agree. UIUC needs to prepare for the many challenges of the climate crisis in light of</w:t>
            </w:r>
          </w:p>
          <w:p w:rsidR="00000000" w:rsidDel="00000000" w:rsidP="00000000" w:rsidRDefault="00000000" w:rsidRPr="00000000" w14:paraId="0000002F">
            <w:pPr>
              <w:rPr/>
            </w:pPr>
            <w:r w:rsidDel="00000000" w:rsidR="00000000" w:rsidRPr="00000000">
              <w:rPr>
                <w:rtl w:val="0"/>
              </w:rPr>
              <w:t xml:space="preserve">the best scientific analysis of recent and forecasted hazards, and act together with</w:t>
            </w:r>
          </w:p>
          <w:p w:rsidR="00000000" w:rsidDel="00000000" w:rsidP="00000000" w:rsidRDefault="00000000" w:rsidRPr="00000000" w14:paraId="00000030">
            <w:pPr>
              <w:rPr/>
            </w:pPr>
            <w:r w:rsidDel="00000000" w:rsidR="00000000" w:rsidRPr="00000000">
              <w:rPr>
                <w:rtl w:val="0"/>
              </w:rPr>
              <w:t xml:space="preserve">surrounding municipalities and county governments.</w:t>
            </w:r>
          </w:p>
        </w:tc>
      </w:tr>
      <w:tr>
        <w:trPr>
          <w:trHeight w:val="720" w:hRule="atLeast"/>
        </w:trPr>
        <w:tc>
          <w:tcPr/>
          <w:p w:rsidR="00000000" w:rsidDel="00000000" w:rsidP="00000000" w:rsidRDefault="00000000" w:rsidRPr="00000000" w14:paraId="00000031">
            <w:pPr>
              <w:rPr/>
            </w:pPr>
            <w:r w:rsidDel="00000000" w:rsidR="00000000" w:rsidRPr="00000000">
              <w:rPr>
                <w:rtl w:val="0"/>
              </w:rPr>
              <w:t xml:space="preserve">Lacey Rains Lowe </w:t>
            </w:r>
          </w:p>
          <w:p w:rsidR="00000000" w:rsidDel="00000000" w:rsidP="00000000" w:rsidRDefault="00000000" w:rsidRPr="00000000" w14:paraId="00000032">
            <w:pPr>
              <w:rPr/>
            </w:pPr>
            <w:r w:rsidDel="00000000" w:rsidR="00000000" w:rsidRPr="00000000">
              <w:rPr>
                <w:rtl w:val="0"/>
              </w:rPr>
              <w:t xml:space="preserve">[City of Champaign]</w:t>
            </w:r>
          </w:p>
          <w:p w:rsidR="00000000" w:rsidDel="00000000" w:rsidP="00000000" w:rsidRDefault="00000000" w:rsidRPr="00000000" w14:paraId="00000033">
            <w:pPr>
              <w:rPr/>
            </w:pPr>
            <w:r w:rsidDel="00000000" w:rsidR="00000000" w:rsidRPr="00000000">
              <w:rPr>
                <w:rtl w:val="0"/>
              </w:rPr>
            </w:r>
          </w:p>
        </w:tc>
        <w:tc>
          <w:tcPr/>
          <w:p w:rsidR="00000000" w:rsidDel="00000000" w:rsidP="00000000" w:rsidRDefault="00000000" w:rsidRPr="00000000" w14:paraId="00000034">
            <w:pPr>
              <w:rPr/>
            </w:pPr>
            <w:r w:rsidDel="00000000" w:rsidR="00000000" w:rsidRPr="00000000">
              <w:rPr>
                <w:highlight w:val="white"/>
                <w:rtl w:val="0"/>
              </w:rPr>
              <w:t xml:space="preserve">I support this resolution and recommend that it be adopted.</w:t>
            </w:r>
            <w:r w:rsidDel="00000000" w:rsidR="00000000" w:rsidRPr="00000000">
              <w:rPr>
                <w:rtl w:val="0"/>
              </w:rPr>
            </w:r>
          </w:p>
        </w:tc>
      </w:tr>
      <w:tr>
        <w:trPr>
          <w:trHeight w:val="720" w:hRule="atLeast"/>
        </w:trPr>
        <w:tc>
          <w:tcPr/>
          <w:p w:rsidR="00000000" w:rsidDel="00000000" w:rsidP="00000000" w:rsidRDefault="00000000" w:rsidRPr="00000000" w14:paraId="00000035">
            <w:pPr>
              <w:rPr/>
            </w:pPr>
            <w:r w:rsidDel="00000000" w:rsidR="00000000" w:rsidRPr="00000000">
              <w:rPr>
                <w:rtl w:val="0"/>
              </w:rPr>
              <w:t xml:space="preserve">Lisa Merrifield </w:t>
            </w:r>
          </w:p>
          <w:p w:rsidR="00000000" w:rsidDel="00000000" w:rsidP="00000000" w:rsidRDefault="00000000" w:rsidRPr="00000000" w14:paraId="00000036">
            <w:pPr>
              <w:rPr/>
            </w:pPr>
            <w:r w:rsidDel="00000000" w:rsidR="00000000" w:rsidRPr="00000000">
              <w:rPr>
                <w:rtl w:val="0"/>
              </w:rPr>
              <w:t xml:space="preserve">[U of I Extension]</w:t>
            </w:r>
          </w:p>
        </w:tc>
        <w:tc>
          <w:tcPr/>
          <w:p w:rsidR="00000000" w:rsidDel="00000000" w:rsidP="00000000" w:rsidRDefault="00000000" w:rsidRPr="00000000" w14:paraId="00000037">
            <w:pPr>
              <w:rPr/>
            </w:pPr>
            <w:r w:rsidDel="00000000" w:rsidR="00000000" w:rsidRPr="00000000">
              <w:rPr>
                <w:rtl w:val="0"/>
              </w:rPr>
              <w:t xml:space="preserve">I support this resolution and recommend that it be adopted.</w:t>
            </w:r>
          </w:p>
        </w:tc>
      </w:tr>
      <w:tr>
        <w:trPr>
          <w:trHeight w:val="720" w:hRule="atLeast"/>
        </w:trPr>
        <w:tc>
          <w:tcPr/>
          <w:p w:rsidR="00000000" w:rsidDel="00000000" w:rsidP="00000000" w:rsidRDefault="00000000" w:rsidRPr="00000000" w14:paraId="00000038">
            <w:pPr>
              <w:rPr/>
            </w:pPr>
            <w:r w:rsidDel="00000000" w:rsidR="00000000" w:rsidRPr="00000000">
              <w:rPr>
                <w:rtl w:val="0"/>
              </w:rPr>
              <w:t xml:space="preserve">Scott Tess</w:t>
            </w:r>
          </w:p>
          <w:p w:rsidR="00000000" w:rsidDel="00000000" w:rsidP="00000000" w:rsidRDefault="00000000" w:rsidRPr="00000000" w14:paraId="00000039">
            <w:pPr>
              <w:rPr/>
            </w:pPr>
            <w:r w:rsidDel="00000000" w:rsidR="00000000" w:rsidRPr="00000000">
              <w:rPr>
                <w:rtl w:val="0"/>
              </w:rPr>
              <w:t xml:space="preserve">[City of Urbana]</w:t>
            </w:r>
          </w:p>
        </w:tc>
        <w:tc>
          <w:tcPr/>
          <w:p w:rsidR="00000000" w:rsidDel="00000000" w:rsidP="00000000" w:rsidRDefault="00000000" w:rsidRPr="00000000" w14:paraId="0000003A">
            <w:pPr>
              <w:rPr/>
            </w:pPr>
            <w:r w:rsidDel="00000000" w:rsidR="00000000" w:rsidRPr="00000000">
              <w:rPr>
                <w:rtl w:val="0"/>
              </w:rPr>
              <w:t xml:space="preserve">I support this resolution and recommend that it be adopted.</w:t>
            </w:r>
          </w:p>
        </w:tc>
      </w:tr>
      <w:tr>
        <w:trPr>
          <w:trHeight w:val="720" w:hRule="atLeast"/>
        </w:trPr>
        <w:tc>
          <w:tcPr/>
          <w:p w:rsidR="00000000" w:rsidDel="00000000" w:rsidP="00000000" w:rsidRDefault="00000000" w:rsidRPr="00000000" w14:paraId="0000003B">
            <w:pPr>
              <w:rPr/>
            </w:pPr>
            <w:r w:rsidDel="00000000" w:rsidR="00000000" w:rsidRPr="00000000">
              <w:rPr>
                <w:rtl w:val="0"/>
              </w:rPr>
              <w:t xml:space="preserve">Rita Morocoima-Black</w:t>
            </w:r>
          </w:p>
          <w:p w:rsidR="00000000" w:rsidDel="00000000" w:rsidP="00000000" w:rsidRDefault="00000000" w:rsidRPr="00000000" w14:paraId="0000003C">
            <w:pPr>
              <w:rPr/>
            </w:pPr>
            <w:r w:rsidDel="00000000" w:rsidR="00000000" w:rsidRPr="00000000">
              <w:rPr>
                <w:rtl w:val="0"/>
              </w:rPr>
              <w:t xml:space="preserve">[Champaign County Regional Planning Commission]</w:t>
            </w:r>
          </w:p>
        </w:tc>
        <w:tc>
          <w:tcPr/>
          <w:p w:rsidR="00000000" w:rsidDel="00000000" w:rsidP="00000000" w:rsidRDefault="00000000" w:rsidRPr="00000000" w14:paraId="0000003D">
            <w:pPr>
              <w:rPr/>
            </w:pPr>
            <w:r w:rsidDel="00000000" w:rsidR="00000000" w:rsidRPr="00000000">
              <w:rPr>
                <w:rtl w:val="0"/>
              </w:rPr>
              <w:t xml:space="preserve">Unavailable for comment</w:t>
            </w:r>
          </w:p>
        </w:tc>
      </w:tr>
      <w:tr>
        <w:trPr>
          <w:trHeight w:val="720" w:hRule="atLeast"/>
        </w:trPr>
        <w:tc>
          <w:tcPr/>
          <w:p w:rsidR="00000000" w:rsidDel="00000000" w:rsidP="00000000" w:rsidRDefault="00000000" w:rsidRPr="00000000" w14:paraId="0000003E">
            <w:pPr>
              <w:rPr/>
            </w:pPr>
            <w:r w:rsidDel="00000000" w:rsidR="00000000" w:rsidRPr="00000000">
              <w:rPr>
                <w:rtl w:val="0"/>
              </w:rPr>
              <w:t xml:space="preserve">Kimmy Chuang</w:t>
            </w:r>
          </w:p>
          <w:p w:rsidR="00000000" w:rsidDel="00000000" w:rsidP="00000000" w:rsidRDefault="00000000" w:rsidRPr="00000000" w14:paraId="0000003F">
            <w:pPr>
              <w:rPr/>
            </w:pPr>
            <w:r w:rsidDel="00000000" w:rsidR="00000000" w:rsidRPr="00000000">
              <w:rPr>
                <w:rtl w:val="0"/>
              </w:rPr>
              <w:t xml:space="preserve">[U of I Student Representative]</w:t>
            </w:r>
          </w:p>
        </w:tc>
        <w:tc>
          <w:tcPr/>
          <w:p w:rsidR="00000000" w:rsidDel="00000000" w:rsidP="00000000" w:rsidRDefault="00000000" w:rsidRPr="00000000" w14:paraId="00000040">
            <w:pPr>
              <w:rPr/>
            </w:pPr>
            <w:r w:rsidDel="00000000" w:rsidR="00000000" w:rsidRPr="00000000">
              <w:rPr>
                <w:rtl w:val="0"/>
              </w:rPr>
              <w:t xml:space="preserve">I support this resolution. As a student, I feel safer knowing that the UI will be</w:t>
            </w:r>
          </w:p>
          <w:p w:rsidR="00000000" w:rsidDel="00000000" w:rsidP="00000000" w:rsidRDefault="00000000" w:rsidRPr="00000000" w14:paraId="00000041">
            <w:pPr>
              <w:rPr/>
            </w:pPr>
            <w:r w:rsidDel="00000000" w:rsidR="00000000" w:rsidRPr="00000000">
              <w:rPr>
                <w:rtl w:val="0"/>
              </w:rPr>
              <w:t xml:space="preserve">preparing for forecasted hazards in light of climate change.</w:t>
            </w:r>
          </w:p>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3">
      <w:pPr>
        <w:spacing w:after="0" w:line="240" w:lineRule="auto"/>
        <w:rPr/>
      </w:pPr>
      <w:r w:rsidDel="00000000" w:rsidR="00000000" w:rsidRPr="00000000">
        <w:rPr>
          <w:rtl w:val="0"/>
        </w:rPr>
      </w:r>
    </w:p>
    <w:p w:rsidR="00000000" w:rsidDel="00000000" w:rsidP="00000000" w:rsidRDefault="00000000" w:rsidRPr="00000000" w14:paraId="00000044">
      <w:pPr>
        <w:spacing w:after="0" w:line="240" w:lineRule="auto"/>
        <w:rPr/>
      </w:pPr>
      <w:r w:rsidDel="00000000" w:rsidR="00000000" w:rsidRPr="00000000">
        <w:rPr>
          <w:rtl w:val="0"/>
        </w:rPr>
      </w:r>
    </w:p>
    <w:p w:rsidR="00000000" w:rsidDel="00000000" w:rsidP="00000000" w:rsidRDefault="00000000" w:rsidRPr="00000000" w14:paraId="00000045">
      <w:pPr>
        <w:spacing w:after="0" w:line="240" w:lineRule="auto"/>
        <w:rPr/>
      </w:pPr>
      <w:r w:rsidDel="00000000" w:rsidR="00000000" w:rsidRPr="00000000">
        <w:rPr>
          <w:rtl w:val="0"/>
        </w:rPr>
      </w:r>
    </w:p>
    <w:p w:rsidR="00000000" w:rsidDel="00000000" w:rsidP="00000000" w:rsidRDefault="00000000" w:rsidRPr="00000000" w14:paraId="00000046">
      <w:pPr>
        <w:spacing w:after="0" w:line="240" w:lineRule="auto"/>
        <w:rPr/>
      </w:pPr>
      <w:r w:rsidDel="00000000" w:rsidR="00000000" w:rsidRPr="00000000">
        <w:rPr>
          <w:rtl w:val="0"/>
        </w:rPr>
        <w:t xml:space="preserve">Comments from Consultation Group (if any; these can be anonymous):</w:t>
      </w:r>
    </w:p>
    <w:p w:rsidR="00000000" w:rsidDel="00000000" w:rsidP="00000000" w:rsidRDefault="00000000" w:rsidRPr="00000000" w14:paraId="00000047">
      <w:pPr>
        <w:spacing w:after="0" w:line="240" w:lineRule="auto"/>
        <w:rPr/>
      </w:pPr>
      <w:r w:rsidDel="00000000" w:rsidR="00000000" w:rsidRPr="00000000">
        <w:rPr>
          <w:rtl w:val="0"/>
        </w:rPr>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spacing w:after="0" w:line="240" w:lineRule="auto"/>
        <w:rPr/>
      </w:pPr>
      <w:r w:rsidDel="00000000" w:rsidR="00000000" w:rsidRPr="00000000">
        <w:rPr>
          <w:rtl w:val="0"/>
        </w:rPr>
      </w:r>
    </w:p>
    <w:p w:rsidR="00000000" w:rsidDel="00000000" w:rsidP="00000000" w:rsidRDefault="00000000" w:rsidRPr="00000000" w14:paraId="0000004A">
      <w:pPr>
        <w:spacing w:after="0" w:line="240" w:lineRule="auto"/>
        <w:rPr/>
      </w:pPr>
      <w:r w:rsidDel="00000000" w:rsidR="00000000" w:rsidRPr="00000000">
        <w:rPr>
          <w:rtl w:val="0"/>
        </w:rPr>
      </w:r>
    </w:p>
    <w:p w:rsidR="00000000" w:rsidDel="00000000" w:rsidP="00000000" w:rsidRDefault="00000000" w:rsidRPr="00000000" w14:paraId="0000004B">
      <w:pPr>
        <w:spacing w:after="0" w:line="240" w:lineRule="auto"/>
        <w:rPr/>
      </w:pPr>
      <w:r w:rsidDel="00000000" w:rsidR="00000000" w:rsidRPr="00000000">
        <w:rPr>
          <w:rtl w:val="0"/>
        </w:rPr>
      </w:r>
    </w:p>
    <w:p w:rsidR="00000000" w:rsidDel="00000000" w:rsidP="00000000" w:rsidRDefault="00000000" w:rsidRPr="00000000" w14:paraId="0000004C">
      <w:pPr>
        <w:spacing w:after="0" w:line="240" w:lineRule="auto"/>
        <w:rPr/>
      </w:pPr>
      <w:r w:rsidDel="00000000" w:rsidR="00000000" w:rsidRPr="00000000">
        <w:rPr>
          <w:rtl w:val="0"/>
        </w:rPr>
      </w:r>
    </w:p>
    <w:p w:rsidR="00000000" w:rsidDel="00000000" w:rsidP="00000000" w:rsidRDefault="00000000" w:rsidRPr="00000000" w14:paraId="0000004D">
      <w:pPr>
        <w:spacing w:after="0" w:line="240" w:lineRule="auto"/>
        <w:rPr/>
      </w:pPr>
      <w:r w:rsidDel="00000000" w:rsidR="00000000" w:rsidRPr="00000000">
        <w:rPr>
          <w:rtl w:val="0"/>
        </w:rPr>
        <w:t xml:space="preserve">Explanation and Background (can be supplied in an attachment): </w:t>
      </w:r>
    </w:p>
    <w:p w:rsidR="00000000" w:rsidDel="00000000" w:rsidP="00000000" w:rsidRDefault="00000000" w:rsidRPr="00000000" w14:paraId="0000004E">
      <w:pPr>
        <w:spacing w:after="0" w:line="240" w:lineRule="auto"/>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Susan Monte (Champaign County Department of Planning &amp; Zoning) is leading the plan update effort. Ms. Monte, Lt.  Todd Short and Sherry Wooten (U of I Police Dept) were contacted regarding the recommendation that UI adopts the plan.   They are supportive of UI adopting the plan.  Glenn Smith (Illinois Emergency Management Agency) was contacted regarding the appropriate level of authority for signature and agreed the Chancellor’s signature would be appropriate. </w:t>
      </w:r>
    </w:p>
    <w:p w:rsidR="00000000" w:rsidDel="00000000" w:rsidP="00000000" w:rsidRDefault="00000000" w:rsidRPr="00000000" w14:paraId="00000050">
      <w:pPr>
        <w:rPr>
          <w:rFonts w:ascii="Calibri" w:cs="Calibri" w:eastAsia="Calibri" w:hAnsi="Calibri"/>
          <w:sz w:val="22"/>
          <w:szCs w:val="22"/>
        </w:rPr>
      </w:pPr>
      <w:r w:rsidDel="00000000" w:rsidR="00000000" w:rsidRPr="00000000">
        <w:rPr>
          <w:rtl w:val="0"/>
        </w:rPr>
        <w:t xml:space="preserve">Information about the CCHMP plan and planning team as well as access to the 2015 CCHMP can be found at the dedicated web site </w:t>
      </w:r>
      <w:hyperlink r:id="rId8">
        <w:r w:rsidDel="00000000" w:rsidR="00000000" w:rsidRPr="00000000">
          <w:rPr>
            <w:color w:val="0000ff"/>
            <w:u w:val="single"/>
            <w:rtl w:val="0"/>
          </w:rPr>
          <w:t xml:space="preserve">https://champaigncountyhmp.info/</w:t>
        </w:r>
      </w:hyperlink>
      <w:r w:rsidDel="00000000" w:rsidR="00000000" w:rsidRPr="00000000">
        <w:rPr>
          <w:rtl w:val="0"/>
        </w:rPr>
        <w:t xml:space="preserve">.  Note the introductory page identifies UI as an intended adopter of the plan. </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aramond" w:cs="Garamond" w:eastAsia="Garamond" w:hAnsi="Garamond"/>
        <w:sz w:val="24"/>
        <w:szCs w:val="24"/>
        <w:lang w:val="en-US"/>
      </w:rPr>
    </w:rPrDefault>
    <w:pPrDefault>
      <w:pPr>
        <w:spacing w:after="200" w:line="276"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after="120" w:before="480" w:lineRule="auto"/>
    </w:pPr>
    <w:rPr>
      <w:b w:val="1"/>
      <w:color w:val="1f497d"/>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icap.sustainability.illinois.edu/project/resilience-commitment" TargetMode="External"/><Relationship Id="rId7" Type="http://schemas.openxmlformats.org/officeDocument/2006/relationships/hyperlink" Target="https://www.fema.gov/media-library-data/1519395888776-af5f95a1a9237302af7e3fd5b0d07d71/StaffordAct.pdf" TargetMode="External"/><Relationship Id="rId8" Type="http://schemas.openxmlformats.org/officeDocument/2006/relationships/hyperlink" Target="https://champaigncountyhmp.inf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