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0C846359" w:rsidR="00CE3A43" w:rsidRDefault="00DC7C80" w:rsidP="00CE3A43">
      <w:r w:rsidRPr="00DC7C80">
        <w:rPr>
          <w:b/>
        </w:rPr>
        <w:t>Project Name:</w:t>
      </w:r>
      <w:r>
        <w:t xml:space="preserve"> </w:t>
      </w:r>
      <w:sdt>
        <w:sdtPr>
          <w:id w:val="1458991789"/>
          <w:placeholder>
            <w:docPart w:val="818997D90F674B7F9ED88DADD628D049"/>
          </w:placeholder>
        </w:sdtPr>
        <w:sdtEndPr/>
        <w:sdtContent>
          <w:r w:rsidR="008B662B">
            <w:rPr>
              <w:rFonts w:hint="eastAsia"/>
              <w:lang w:eastAsia="zh-CN"/>
            </w:rPr>
            <w:t>Social Justice as Environmental Justice</w:t>
          </w:r>
        </w:sdtContent>
      </w:sdt>
    </w:p>
    <w:p w14:paraId="1ECC2430" w14:textId="77777777" w:rsidR="00CE3A43" w:rsidRPr="00CE3A43" w:rsidRDefault="00CE3A43" w:rsidP="00CE3A43"/>
    <w:p w14:paraId="18951730" w14:textId="3EA4AFD0" w:rsidR="00CE3A43" w:rsidRDefault="00CE3A43" w:rsidP="00CE3A43">
      <w:r>
        <w:rPr>
          <w:b/>
        </w:rPr>
        <w:t>Date of Report Submission:</w:t>
      </w:r>
      <w:r>
        <w:t xml:space="preserve"> </w:t>
      </w:r>
      <w:sdt>
        <w:sdtPr>
          <w:id w:val="-1136871975"/>
          <w:placeholder>
            <w:docPart w:val="CD9E886B789D4B8B92AA4ADFF61CEE6A"/>
          </w:placeholder>
          <w:date w:fullDate="2018-01-02T00:00:00Z">
            <w:dateFormat w:val="M/d/yyyy"/>
            <w:lid w:val="en-US"/>
            <w:storeMappedDataAs w:val="dateTime"/>
            <w:calendar w:val="gregorian"/>
          </w:date>
        </w:sdtPr>
        <w:sdtEndPr/>
        <w:sdtContent>
          <w:r w:rsidR="00213391">
            <w:t>1/2/2018</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455E061D" w14:textId="77777777" w:rsidR="008B662B" w:rsidRDefault="008B662B" w:rsidP="008B662B">
          <w:pPr>
            <w:pStyle w:val="ListParagraph"/>
            <w:numPr>
              <w:ilvl w:val="0"/>
              <w:numId w:val="1"/>
            </w:numPr>
            <w:rPr>
              <w:rFonts w:ascii="Calibri" w:hAnsi="Calibri" w:cs="Calibri"/>
              <w:sz w:val="26"/>
              <w:szCs w:val="26"/>
              <w:lang w:eastAsia="zh-CN"/>
            </w:rPr>
          </w:pPr>
          <w:r w:rsidRPr="008B662B">
            <w:rPr>
              <w:rFonts w:ascii="Calibri" w:hAnsi="Calibri" w:cs="Calibri"/>
              <w:sz w:val="26"/>
              <w:szCs w:val="26"/>
            </w:rPr>
            <w:t>To make a substantial impact on students unders</w:t>
          </w:r>
          <w:bookmarkStart w:id="0" w:name="_GoBack"/>
          <w:bookmarkEnd w:id="0"/>
          <w:r w:rsidRPr="008B662B">
            <w:rPr>
              <w:rFonts w:ascii="Calibri" w:hAnsi="Calibri" w:cs="Calibri"/>
              <w:sz w:val="26"/>
              <w:szCs w:val="26"/>
            </w:rPr>
            <w:t>tanding of and engagement with Environmental Justice issues through both engagement opportunities and educational programming utilizing theatre as the core of arts-based civic engagement.</w:t>
          </w:r>
          <w:r w:rsidRPr="008B662B">
            <w:rPr>
              <w:rFonts w:ascii="Calibri" w:hAnsi="Calibri" w:cs="Calibri" w:hint="eastAsia"/>
              <w:sz w:val="26"/>
              <w:szCs w:val="26"/>
              <w:lang w:eastAsia="zh-CN"/>
            </w:rPr>
            <w:t xml:space="preserve"> </w:t>
          </w:r>
        </w:p>
        <w:p w14:paraId="5658A12B" w14:textId="54F0C949" w:rsidR="008B662B" w:rsidRPr="008B662B" w:rsidRDefault="008B662B" w:rsidP="008B662B">
          <w:pPr>
            <w:pStyle w:val="ListParagraph"/>
            <w:numPr>
              <w:ilvl w:val="0"/>
              <w:numId w:val="1"/>
            </w:numPr>
            <w:rPr>
              <w:rFonts w:ascii="Calibri" w:hAnsi="Calibri" w:cs="Calibri"/>
              <w:sz w:val="26"/>
              <w:szCs w:val="26"/>
              <w:lang w:eastAsia="zh-CN"/>
            </w:rPr>
          </w:pPr>
          <w:r>
            <w:rPr>
              <w:rFonts w:ascii="Calibri" w:hAnsi="Calibri" w:cs="Calibri"/>
              <w:sz w:val="26"/>
              <w:szCs w:val="26"/>
            </w:rPr>
            <w:t>To engage a substantial portion of the campus community directly through performances at the Armory Free Theatre, classrooms, and other campus/ community venues.</w:t>
          </w:r>
        </w:p>
        <w:p w14:paraId="3675B81E" w14:textId="431D6818" w:rsidR="008B662B" w:rsidRPr="008B662B" w:rsidRDefault="008B662B" w:rsidP="008B662B">
          <w:pPr>
            <w:pStyle w:val="ListParagraph"/>
            <w:numPr>
              <w:ilvl w:val="0"/>
              <w:numId w:val="1"/>
            </w:numPr>
            <w:rPr>
              <w:rFonts w:ascii="Calibri" w:hAnsi="Calibri" w:cs="Calibri"/>
              <w:sz w:val="26"/>
              <w:szCs w:val="26"/>
              <w:lang w:eastAsia="zh-CN"/>
            </w:rPr>
          </w:pPr>
          <w:r w:rsidRPr="008B662B">
            <w:rPr>
              <w:rFonts w:ascii="Calibri" w:hAnsi="Calibri" w:cs="Calibri"/>
              <w:sz w:val="26"/>
              <w:szCs w:val="26"/>
            </w:rPr>
            <w:t xml:space="preserve">To address and bring awareness to Environmental Justice issues as they impact society generally and often underrepresented populations specifically and to explicitly invite engagement by underrepresented student populations in the project as actors, </w:t>
          </w:r>
          <w:proofErr w:type="spellStart"/>
          <w:r w:rsidRPr="008B662B">
            <w:rPr>
              <w:rFonts w:ascii="Calibri" w:hAnsi="Calibri" w:cs="Calibri"/>
              <w:sz w:val="26"/>
              <w:szCs w:val="26"/>
            </w:rPr>
            <w:t>animatuers</w:t>
          </w:r>
          <w:proofErr w:type="spellEnd"/>
          <w:r w:rsidRPr="008B662B">
            <w:rPr>
              <w:rFonts w:ascii="Calibri" w:hAnsi="Calibri" w:cs="Calibri"/>
              <w:sz w:val="26"/>
              <w:szCs w:val="26"/>
            </w:rPr>
            <w:t>, panelists and tech crew.</w:t>
          </w:r>
        </w:p>
        <w:p w14:paraId="4500CC90" w14:textId="77777777" w:rsidR="008B662B" w:rsidRPr="008B662B" w:rsidRDefault="008B662B" w:rsidP="008B662B">
          <w:pPr>
            <w:pStyle w:val="ListParagraph"/>
            <w:numPr>
              <w:ilvl w:val="0"/>
              <w:numId w:val="1"/>
            </w:numPr>
            <w:rPr>
              <w:rFonts w:ascii="Calibri" w:hAnsi="Calibri" w:cs="Calibri"/>
              <w:sz w:val="26"/>
              <w:szCs w:val="26"/>
              <w:lang w:eastAsia="zh-CN"/>
            </w:rPr>
          </w:pPr>
          <w:r w:rsidRPr="008B662B">
            <w:rPr>
              <w:rFonts w:ascii="Calibri" w:hAnsi="Calibri" w:cs="Calibri"/>
              <w:sz w:val="26"/>
              <w:szCs w:val="26"/>
            </w:rPr>
            <w:t>To have an ongoing impact through continuing programming made possible by the National Call for Scripts, and to continue the National Call for Scripts in the future.</w:t>
          </w:r>
        </w:p>
        <w:p w14:paraId="08D97A17" w14:textId="4D2952E5" w:rsidR="005328A2" w:rsidRDefault="008B662B" w:rsidP="008B662B">
          <w:pPr>
            <w:pStyle w:val="ListParagraph"/>
            <w:numPr>
              <w:ilvl w:val="0"/>
              <w:numId w:val="1"/>
            </w:numPr>
          </w:pPr>
          <w:r w:rsidRPr="008B662B">
            <w:rPr>
              <w:rFonts w:ascii="Calibri" w:hAnsi="Calibri" w:cs="Calibri"/>
              <w:sz w:val="26"/>
              <w:szCs w:val="26"/>
            </w:rPr>
            <w:t>Encourage a national discourse among playwrights on Environmental Justice issues.</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3DD90AC2" w14:textId="75573D63" w:rsidR="00930E60" w:rsidRDefault="00930E60" w:rsidP="005328A2">
          <w:r>
            <w:t>Phase #1 Production Expenditure:  $36.50 + $ 187.65 = 224.15</w:t>
          </w:r>
        </w:p>
        <w:p w14:paraId="22EEB580" w14:textId="748D1275" w:rsidR="005328A2" w:rsidRDefault="00930E60" w:rsidP="005328A2">
          <w:r>
            <w:t xml:space="preserve">GA </w:t>
          </w:r>
          <w:r w:rsidR="00D756E9">
            <w:t>Wages</w:t>
          </w:r>
          <w:r>
            <w:t xml:space="preserve"> (from June of 2017 to date): $ 3480.75 [9hrs / week, $15.75/hr]</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sdtContent>
        <w:p w14:paraId="53EF73C6" w14:textId="1D6D631A" w:rsidR="00634636" w:rsidRPr="00992055" w:rsidRDefault="00634636" w:rsidP="00992055">
          <w:pPr>
            <w:ind w:left="360"/>
            <w:rPr>
              <w:rFonts w:ascii="Calibri" w:hAnsi="Calibri" w:cs="Calibri"/>
              <w:sz w:val="26"/>
              <w:szCs w:val="26"/>
              <w:u w:val="single"/>
              <w:lang w:eastAsia="zh-CN"/>
            </w:rPr>
          </w:pPr>
          <w:r w:rsidRPr="00992055">
            <w:rPr>
              <w:rFonts w:hint="eastAsia"/>
              <w:u w:val="single"/>
              <w:lang w:eastAsia="zh-CN"/>
            </w:rPr>
            <w:t>PHASE #1</w:t>
          </w:r>
          <w:r w:rsidR="00992055" w:rsidRPr="00992055">
            <w:rPr>
              <w:rFonts w:hint="eastAsia"/>
              <w:u w:val="single"/>
              <w:lang w:eastAsia="zh-CN"/>
            </w:rPr>
            <w:t xml:space="preserve"> Theatre Production</w:t>
          </w:r>
        </w:p>
        <w:p w14:paraId="60B32A44" w14:textId="65F98584" w:rsidR="00AE4E29" w:rsidRDefault="00801E79" w:rsidP="00A00DB4">
          <w:pPr>
            <w:pStyle w:val="ListParagraph"/>
            <w:numPr>
              <w:ilvl w:val="0"/>
              <w:numId w:val="2"/>
            </w:numPr>
            <w:rPr>
              <w:rFonts w:ascii="Calibri" w:hAnsi="Calibri" w:cs="Calibri"/>
              <w:sz w:val="26"/>
              <w:szCs w:val="26"/>
              <w:lang w:eastAsia="zh-CN"/>
            </w:rPr>
          </w:pPr>
          <w:r>
            <w:rPr>
              <w:rFonts w:hint="eastAsia"/>
              <w:lang w:eastAsia="zh-CN"/>
            </w:rPr>
            <w:t>We compl</w:t>
          </w:r>
          <w:r w:rsidR="00634636">
            <w:rPr>
              <w:rFonts w:hint="eastAsia"/>
              <w:lang w:eastAsia="zh-CN"/>
            </w:rPr>
            <w:t>eted phase one of our project between August and</w:t>
          </w:r>
          <w:r>
            <w:rPr>
              <w:rFonts w:hint="eastAsia"/>
              <w:lang w:eastAsia="zh-CN"/>
            </w:rPr>
            <w:t xml:space="preserve"> October, having done </w:t>
          </w:r>
          <w:r w:rsidRPr="00A00DB4">
            <w:rPr>
              <w:rFonts w:ascii="Calibri" w:hAnsi="Calibri" w:cs="Calibri"/>
              <w:sz w:val="26"/>
              <w:szCs w:val="26"/>
            </w:rPr>
            <w:t>research and successfully develop</w:t>
          </w:r>
          <w:r w:rsidRPr="00A00DB4">
            <w:rPr>
              <w:rFonts w:ascii="Calibri" w:hAnsi="Calibri" w:cs="Calibri" w:hint="eastAsia"/>
              <w:sz w:val="26"/>
              <w:szCs w:val="26"/>
              <w:lang w:eastAsia="zh-CN"/>
            </w:rPr>
            <w:t>ed</w:t>
          </w:r>
          <w:r w:rsidRPr="00A00DB4">
            <w:rPr>
              <w:rFonts w:ascii="Calibri" w:hAnsi="Calibri" w:cs="Calibri"/>
              <w:sz w:val="26"/>
              <w:szCs w:val="26"/>
            </w:rPr>
            <w:t xml:space="preserve"> and brought to full production an original theatre piece that addresses Environmental Justice issues</w:t>
          </w:r>
          <w:r w:rsidRPr="00A00DB4">
            <w:rPr>
              <w:rFonts w:ascii="Calibri" w:hAnsi="Calibri" w:cs="Calibri" w:hint="eastAsia"/>
              <w:sz w:val="26"/>
              <w:szCs w:val="26"/>
              <w:lang w:eastAsia="zh-CN"/>
            </w:rPr>
            <w:t xml:space="preserve">. The production is called </w:t>
          </w:r>
          <w:r w:rsidRPr="00A00DB4">
            <w:rPr>
              <w:rFonts w:ascii="Calibri" w:hAnsi="Calibri" w:cs="Calibri"/>
              <w:sz w:val="26"/>
              <w:szCs w:val="26"/>
              <w:lang w:eastAsia="zh-CN"/>
            </w:rPr>
            <w:t>“</w:t>
          </w:r>
          <w:r w:rsidRPr="00A00DB4">
            <w:rPr>
              <w:rFonts w:ascii="Calibri" w:hAnsi="Calibri" w:cs="Calibri" w:hint="eastAsia"/>
              <w:sz w:val="26"/>
              <w:szCs w:val="26"/>
              <w:lang w:eastAsia="zh-CN"/>
            </w:rPr>
            <w:t xml:space="preserve">Far from Utopia, </w:t>
          </w:r>
          <w:r w:rsidR="00AF3648">
            <w:rPr>
              <w:rFonts w:ascii="Calibri" w:hAnsi="Calibri" w:cs="Calibri" w:hint="eastAsia"/>
              <w:sz w:val="26"/>
              <w:szCs w:val="26"/>
              <w:lang w:eastAsia="zh-CN"/>
            </w:rPr>
            <w:t>and We</w:t>
          </w:r>
          <w:r w:rsidR="00AF3648">
            <w:rPr>
              <w:rFonts w:ascii="Calibri" w:hAnsi="Calibri" w:cs="Calibri"/>
              <w:sz w:val="26"/>
              <w:szCs w:val="26"/>
              <w:lang w:eastAsia="zh-CN"/>
            </w:rPr>
            <w:t>’</w:t>
          </w:r>
          <w:r w:rsidRPr="00A00DB4">
            <w:rPr>
              <w:rFonts w:ascii="Calibri" w:hAnsi="Calibri" w:cs="Calibri" w:hint="eastAsia"/>
              <w:sz w:val="26"/>
              <w:szCs w:val="26"/>
              <w:lang w:eastAsia="zh-CN"/>
            </w:rPr>
            <w:t>re Running out of Breath</w:t>
          </w:r>
          <w:r w:rsidRPr="00A00DB4">
            <w:rPr>
              <w:rFonts w:ascii="Calibri" w:hAnsi="Calibri" w:cs="Calibri"/>
              <w:sz w:val="26"/>
              <w:szCs w:val="26"/>
              <w:lang w:eastAsia="zh-CN"/>
            </w:rPr>
            <w:t>”</w:t>
          </w:r>
          <w:r w:rsidRPr="00A00DB4">
            <w:rPr>
              <w:rFonts w:ascii="Calibri" w:hAnsi="Calibri" w:cs="Calibri" w:hint="eastAsia"/>
              <w:sz w:val="26"/>
              <w:szCs w:val="26"/>
              <w:lang w:eastAsia="zh-CN"/>
            </w:rPr>
            <w:t xml:space="preserve">. It premiered at </w:t>
          </w:r>
          <w:r w:rsidR="00AF3648">
            <w:rPr>
              <w:rFonts w:ascii="Calibri" w:hAnsi="Calibri" w:cs="Calibri" w:hint="eastAsia"/>
              <w:sz w:val="26"/>
              <w:szCs w:val="26"/>
              <w:lang w:eastAsia="zh-CN"/>
            </w:rPr>
            <w:t xml:space="preserve">the </w:t>
          </w:r>
          <w:r w:rsidRPr="00A00DB4">
            <w:rPr>
              <w:rFonts w:ascii="Calibri" w:hAnsi="Calibri" w:cs="Calibri" w:hint="eastAsia"/>
              <w:sz w:val="26"/>
              <w:szCs w:val="26"/>
              <w:lang w:eastAsia="zh-CN"/>
            </w:rPr>
            <w:t>Armory Free Theatre and</w:t>
          </w:r>
          <w:r w:rsidRPr="00A00DB4">
            <w:rPr>
              <w:rFonts w:ascii="Calibri" w:hAnsi="Calibri" w:cs="Calibri"/>
              <w:sz w:val="26"/>
              <w:szCs w:val="26"/>
            </w:rPr>
            <w:t xml:space="preserve"> then tour</w:t>
          </w:r>
          <w:r w:rsidRPr="00A00DB4">
            <w:rPr>
              <w:rFonts w:ascii="Calibri" w:hAnsi="Calibri" w:cs="Calibri" w:hint="eastAsia"/>
              <w:sz w:val="26"/>
              <w:szCs w:val="26"/>
              <w:lang w:eastAsia="zh-CN"/>
            </w:rPr>
            <w:t>ed</w:t>
          </w:r>
          <w:r w:rsidRPr="00A00DB4">
            <w:rPr>
              <w:rFonts w:ascii="Calibri" w:hAnsi="Calibri" w:cs="Calibri"/>
              <w:sz w:val="26"/>
              <w:szCs w:val="26"/>
            </w:rPr>
            <w:t xml:space="preserve"> to other locations in the campus community</w:t>
          </w:r>
          <w:r w:rsidR="00AF3648">
            <w:rPr>
              <w:rFonts w:ascii="Calibri" w:hAnsi="Calibri" w:cs="Calibri" w:hint="eastAsia"/>
              <w:sz w:val="26"/>
              <w:szCs w:val="26"/>
              <w:lang w:eastAsia="zh-CN"/>
            </w:rPr>
            <w:t xml:space="preserve">, including </w:t>
          </w:r>
          <w:r w:rsidR="00992055">
            <w:rPr>
              <w:rFonts w:ascii="Calibri" w:hAnsi="Calibri" w:cs="Calibri" w:hint="eastAsia"/>
              <w:sz w:val="26"/>
              <w:szCs w:val="26"/>
              <w:lang w:eastAsia="zh-CN"/>
            </w:rPr>
            <w:t xml:space="preserve">Channing Murray Foundation, Independent Media Center, and </w:t>
          </w:r>
          <w:proofErr w:type="spellStart"/>
          <w:r w:rsidR="00992055">
            <w:rPr>
              <w:rFonts w:ascii="Calibri" w:hAnsi="Calibri" w:cs="Calibri" w:hint="eastAsia"/>
              <w:sz w:val="26"/>
              <w:szCs w:val="26"/>
              <w:lang w:eastAsia="zh-CN"/>
            </w:rPr>
            <w:t>Ikenberry</w:t>
          </w:r>
          <w:proofErr w:type="spellEnd"/>
          <w:r w:rsidR="00992055">
            <w:rPr>
              <w:rFonts w:ascii="Calibri" w:hAnsi="Calibri" w:cs="Calibri" w:hint="eastAsia"/>
              <w:sz w:val="26"/>
              <w:szCs w:val="26"/>
              <w:lang w:eastAsia="zh-CN"/>
            </w:rPr>
            <w:t xml:space="preserve"> Centers / SDRP.</w:t>
          </w:r>
        </w:p>
        <w:p w14:paraId="52A16EB3" w14:textId="2CE8F35C" w:rsidR="00AF3648" w:rsidRDefault="00AF3648" w:rsidP="00A00DB4">
          <w:pPr>
            <w:pStyle w:val="ListParagraph"/>
            <w:numPr>
              <w:ilvl w:val="0"/>
              <w:numId w:val="2"/>
            </w:numPr>
            <w:rPr>
              <w:rFonts w:ascii="Calibri" w:hAnsi="Calibri" w:cs="Calibri"/>
              <w:sz w:val="26"/>
              <w:szCs w:val="26"/>
              <w:lang w:eastAsia="zh-CN"/>
            </w:rPr>
          </w:pPr>
          <w:r>
            <w:rPr>
              <w:rFonts w:ascii="Calibri" w:hAnsi="Calibri" w:cs="Calibri" w:hint="eastAsia"/>
              <w:sz w:val="26"/>
              <w:szCs w:val="26"/>
              <w:lang w:eastAsia="zh-CN"/>
            </w:rPr>
            <w:t xml:space="preserve">We also performed </w:t>
          </w:r>
          <w:r w:rsidR="004E31BA">
            <w:rPr>
              <w:rFonts w:ascii="Calibri" w:hAnsi="Calibri" w:cs="Calibri" w:hint="eastAsia"/>
              <w:sz w:val="26"/>
              <w:szCs w:val="26"/>
              <w:lang w:eastAsia="zh-CN"/>
            </w:rPr>
            <w:t xml:space="preserve">excerpts at multiple events, </w:t>
          </w:r>
          <w:r w:rsidR="004E31BA">
            <w:rPr>
              <w:rFonts w:ascii="Calibri" w:hAnsi="Calibri" w:cs="Calibri"/>
              <w:sz w:val="26"/>
              <w:szCs w:val="26"/>
              <w:lang w:eastAsia="zh-CN"/>
            </w:rPr>
            <w:t>including</w:t>
          </w:r>
          <w:r w:rsidR="004E31BA">
            <w:rPr>
              <w:rFonts w:ascii="Calibri" w:hAnsi="Calibri" w:cs="Calibri" w:hint="eastAsia"/>
              <w:sz w:val="26"/>
              <w:szCs w:val="26"/>
              <w:lang w:eastAsia="zh-CN"/>
            </w:rPr>
            <w:t xml:space="preserve"> National Diversity Conference, Fresh Check at Illini Union, Community Psychology Class (</w:t>
          </w:r>
          <w:proofErr w:type="spellStart"/>
          <w:r w:rsidR="004E31BA">
            <w:rPr>
              <w:rFonts w:ascii="Calibri" w:hAnsi="Calibri" w:cs="Calibri" w:hint="eastAsia"/>
              <w:sz w:val="26"/>
              <w:szCs w:val="26"/>
              <w:lang w:eastAsia="zh-CN"/>
            </w:rPr>
            <w:t>Psyc</w:t>
          </w:r>
          <w:proofErr w:type="spellEnd"/>
          <w:r w:rsidR="004E31BA">
            <w:rPr>
              <w:rFonts w:ascii="Calibri" w:hAnsi="Calibri" w:cs="Calibri" w:hint="eastAsia"/>
              <w:sz w:val="26"/>
              <w:szCs w:val="26"/>
              <w:lang w:eastAsia="zh-CN"/>
            </w:rPr>
            <w:t xml:space="preserve"> 239).</w:t>
          </w:r>
        </w:p>
        <w:p w14:paraId="265B4799" w14:textId="0547FEBE" w:rsidR="00992055" w:rsidRDefault="00992055" w:rsidP="00A00DB4">
          <w:pPr>
            <w:pStyle w:val="ListParagraph"/>
            <w:numPr>
              <w:ilvl w:val="0"/>
              <w:numId w:val="2"/>
            </w:numPr>
            <w:rPr>
              <w:rFonts w:ascii="Calibri" w:hAnsi="Calibri" w:cs="Calibri"/>
              <w:sz w:val="26"/>
              <w:szCs w:val="26"/>
              <w:lang w:eastAsia="zh-CN"/>
            </w:rPr>
          </w:pPr>
          <w:r>
            <w:rPr>
              <w:rFonts w:ascii="Calibri" w:hAnsi="Calibri" w:cs="Calibri" w:hint="eastAsia"/>
              <w:sz w:val="26"/>
              <w:szCs w:val="26"/>
              <w:lang w:eastAsia="zh-CN"/>
            </w:rPr>
            <w:t xml:space="preserve">Research materials used in the </w:t>
          </w:r>
          <w:r>
            <w:rPr>
              <w:rFonts w:ascii="Calibri" w:hAnsi="Calibri" w:cs="Calibri"/>
              <w:sz w:val="26"/>
              <w:szCs w:val="26"/>
              <w:lang w:eastAsia="zh-CN"/>
            </w:rPr>
            <w:t>development</w:t>
          </w:r>
          <w:r>
            <w:rPr>
              <w:rFonts w:ascii="Calibri" w:hAnsi="Calibri" w:cs="Calibri" w:hint="eastAsia"/>
              <w:sz w:val="26"/>
              <w:szCs w:val="26"/>
              <w:lang w:eastAsia="zh-CN"/>
            </w:rPr>
            <w:t xml:space="preserve"> of the show have been culled into a concise bibliography of pedagogical materials for future use.</w:t>
          </w:r>
        </w:p>
        <w:p w14:paraId="117A7AA7" w14:textId="77777777" w:rsidR="00992055" w:rsidRDefault="00992055" w:rsidP="00992055">
          <w:pPr>
            <w:pStyle w:val="ListParagraph"/>
            <w:rPr>
              <w:rFonts w:ascii="Calibri" w:hAnsi="Calibri" w:cs="Calibri"/>
              <w:sz w:val="26"/>
              <w:szCs w:val="26"/>
              <w:lang w:eastAsia="zh-CN"/>
            </w:rPr>
          </w:pPr>
        </w:p>
        <w:p w14:paraId="64F78804" w14:textId="59AEAE9B" w:rsidR="00992055" w:rsidRPr="00992055" w:rsidRDefault="00992055" w:rsidP="00992055">
          <w:pPr>
            <w:ind w:left="360"/>
            <w:rPr>
              <w:rFonts w:ascii="Calibri" w:hAnsi="Calibri" w:cs="Calibri"/>
              <w:sz w:val="26"/>
              <w:szCs w:val="26"/>
              <w:u w:val="single"/>
              <w:lang w:eastAsia="zh-CN"/>
            </w:rPr>
          </w:pPr>
          <w:r w:rsidRPr="00992055">
            <w:rPr>
              <w:rFonts w:ascii="Calibri" w:hAnsi="Calibri" w:cs="Calibri" w:hint="eastAsia"/>
              <w:sz w:val="26"/>
              <w:szCs w:val="26"/>
              <w:u w:val="single"/>
              <w:lang w:eastAsia="zh-CN"/>
            </w:rPr>
            <w:t>PHASE #2 National Call for Script</w:t>
          </w:r>
        </w:p>
        <w:p w14:paraId="3FDD4AC2" w14:textId="52734DD6" w:rsidR="00AE4E29" w:rsidRDefault="00AE4E29" w:rsidP="00A00DB4">
          <w:pPr>
            <w:pStyle w:val="ListParagraph"/>
            <w:numPr>
              <w:ilvl w:val="0"/>
              <w:numId w:val="2"/>
            </w:numPr>
            <w:rPr>
              <w:lang w:eastAsia="zh-CN"/>
            </w:rPr>
          </w:pPr>
          <w:r>
            <w:rPr>
              <w:rFonts w:hint="eastAsia"/>
              <w:lang w:eastAsia="zh-CN"/>
            </w:rPr>
            <w:t>We have been planning for the Na</w:t>
          </w:r>
          <w:r w:rsidR="00992055">
            <w:rPr>
              <w:rFonts w:hint="eastAsia"/>
              <w:lang w:eastAsia="zh-CN"/>
            </w:rPr>
            <w:t>tional Call for Script also beginning in</w:t>
          </w:r>
          <w:r w:rsidR="00F9111C">
            <w:rPr>
              <w:rFonts w:hint="eastAsia"/>
              <w:lang w:eastAsia="zh-CN"/>
            </w:rPr>
            <w:t xml:space="preserve"> </w:t>
          </w:r>
          <w:r>
            <w:rPr>
              <w:rFonts w:hint="eastAsia"/>
              <w:lang w:eastAsia="zh-CN"/>
            </w:rPr>
            <w:t xml:space="preserve">August. Supporting materials </w:t>
          </w:r>
          <w:r w:rsidR="00F9111C">
            <w:rPr>
              <w:lang w:eastAsia="zh-CN"/>
            </w:rPr>
            <w:t xml:space="preserve">created </w:t>
          </w:r>
          <w:r w:rsidR="00992055">
            <w:rPr>
              <w:rFonts w:hint="eastAsia"/>
              <w:lang w:eastAsia="zh-CN"/>
            </w:rPr>
            <w:t xml:space="preserve">for the National Call </w:t>
          </w:r>
          <w:r w:rsidR="00F9111C">
            <w:rPr>
              <w:lang w:eastAsia="zh-CN"/>
            </w:rPr>
            <w:t>for Scripts i</w:t>
          </w:r>
          <w:r>
            <w:rPr>
              <w:rFonts w:hint="eastAsia"/>
              <w:lang w:eastAsia="zh-CN"/>
            </w:rPr>
            <w:t xml:space="preserve">nclude the administrative documents, guidelines, publicity materials, and contact lists. </w:t>
          </w:r>
        </w:p>
        <w:p w14:paraId="7C5DA204" w14:textId="54C33357" w:rsidR="00A00DB4" w:rsidRDefault="00AE4E29" w:rsidP="00A00DB4">
          <w:pPr>
            <w:pStyle w:val="ListParagraph"/>
            <w:numPr>
              <w:ilvl w:val="0"/>
              <w:numId w:val="2"/>
            </w:numPr>
          </w:pPr>
          <w:r>
            <w:rPr>
              <w:lang w:eastAsia="zh-CN"/>
            </w:rPr>
            <w:t>The</w:t>
          </w:r>
          <w:r>
            <w:rPr>
              <w:rFonts w:hint="eastAsia"/>
              <w:lang w:eastAsia="zh-CN"/>
            </w:rPr>
            <w:t xml:space="preserve"> </w:t>
          </w:r>
          <w:r>
            <w:rPr>
              <w:lang w:eastAsia="zh-CN"/>
            </w:rPr>
            <w:t>publicity</w:t>
          </w:r>
          <w:r>
            <w:rPr>
              <w:rFonts w:hint="eastAsia"/>
              <w:lang w:eastAsia="zh-CN"/>
            </w:rPr>
            <w:t xml:space="preserve"> </w:t>
          </w:r>
          <w:r w:rsidR="00A00DB4">
            <w:rPr>
              <w:rFonts w:hint="eastAsia"/>
              <w:lang w:eastAsia="zh-CN"/>
            </w:rPr>
            <w:t>has</w:t>
          </w:r>
          <w:r>
            <w:rPr>
              <w:rFonts w:hint="eastAsia"/>
              <w:lang w:eastAsia="zh-CN"/>
            </w:rPr>
            <w:t xml:space="preserve"> been planned </w:t>
          </w:r>
          <w:r w:rsidR="00A00DB4">
            <w:rPr>
              <w:rFonts w:hint="eastAsia"/>
              <w:lang w:eastAsia="zh-CN"/>
            </w:rPr>
            <w:t xml:space="preserve">to go out </w:t>
          </w:r>
          <w:r w:rsidR="00F9111C">
            <w:rPr>
              <w:lang w:eastAsia="zh-CN"/>
            </w:rPr>
            <w:t>January 1</w:t>
          </w:r>
          <w:r w:rsidR="00F9111C" w:rsidRPr="00F9111C">
            <w:rPr>
              <w:vertAlign w:val="superscript"/>
              <w:lang w:eastAsia="zh-CN"/>
            </w:rPr>
            <w:t>st</w:t>
          </w:r>
          <w:r w:rsidR="00F9111C">
            <w:rPr>
              <w:lang w:eastAsia="zh-CN"/>
            </w:rPr>
            <w:t>.</w:t>
          </w:r>
        </w:p>
        <w:p w14:paraId="07126219" w14:textId="7F7275FF" w:rsidR="00992055" w:rsidRDefault="00A00DB4" w:rsidP="00A00DB4">
          <w:pPr>
            <w:pStyle w:val="ListParagraph"/>
            <w:numPr>
              <w:ilvl w:val="0"/>
              <w:numId w:val="2"/>
            </w:numPr>
          </w:pPr>
          <w:r>
            <w:rPr>
              <w:rFonts w:hint="eastAsia"/>
              <w:lang w:eastAsia="zh-CN"/>
            </w:rPr>
            <w:t xml:space="preserve">We are also working on </w:t>
          </w:r>
          <w:r w:rsidR="00F9111C">
            <w:rPr>
              <w:lang w:eastAsia="zh-CN"/>
            </w:rPr>
            <w:t>indentifying</w:t>
          </w:r>
          <w:r>
            <w:rPr>
              <w:rFonts w:hint="eastAsia"/>
              <w:lang w:eastAsia="zh-CN"/>
            </w:rPr>
            <w:t xml:space="preserve"> panelists and forming panels for the judgement and selection of the submissions</w:t>
          </w:r>
          <w:r w:rsidR="00992055">
            <w:rPr>
              <w:rFonts w:hint="eastAsia"/>
              <w:lang w:eastAsia="zh-CN"/>
            </w:rPr>
            <w:t>.</w:t>
          </w:r>
        </w:p>
        <w:p w14:paraId="35137F00" w14:textId="670660CA" w:rsidR="005328A2" w:rsidRPr="005328A2" w:rsidRDefault="00992055" w:rsidP="00A00DB4">
          <w:pPr>
            <w:pStyle w:val="ListParagraph"/>
            <w:numPr>
              <w:ilvl w:val="0"/>
              <w:numId w:val="2"/>
            </w:numPr>
          </w:pPr>
          <w:r>
            <w:rPr>
              <w:rFonts w:hint="eastAsia"/>
              <w:lang w:eastAsia="zh-CN"/>
            </w:rPr>
            <w:t xml:space="preserve">We also participated in the ISEE Sustainability Celebration, as a way to increase our presence, </w:t>
          </w:r>
          <w:r>
            <w:rPr>
              <w:lang w:eastAsia="zh-CN"/>
            </w:rPr>
            <w:t>develop</w:t>
          </w:r>
          <w:r>
            <w:rPr>
              <w:rFonts w:hint="eastAsia"/>
              <w:lang w:eastAsia="zh-CN"/>
            </w:rPr>
            <w:t xml:space="preserve"> connection in the environmental sustainability community at the university level.</w:t>
          </w:r>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0DB147F1" w14:textId="10848375" w:rsidR="000933A5" w:rsidRDefault="000933A5" w:rsidP="000933A5">
          <w:pPr>
            <w:pStyle w:val="ListParagraph"/>
            <w:numPr>
              <w:ilvl w:val="0"/>
              <w:numId w:val="3"/>
            </w:numPr>
            <w:rPr>
              <w:lang w:eastAsia="zh-CN"/>
            </w:rPr>
          </w:pPr>
          <w:r>
            <w:rPr>
              <w:rFonts w:hint="eastAsia"/>
              <w:lang w:eastAsia="zh-CN"/>
            </w:rPr>
            <w:t>Core ensemble members: about 20.</w:t>
          </w:r>
        </w:p>
        <w:p w14:paraId="623EDEEF" w14:textId="76283D23" w:rsidR="004E31BA" w:rsidRDefault="000933A5" w:rsidP="004E31BA">
          <w:pPr>
            <w:pStyle w:val="ListParagraph"/>
            <w:numPr>
              <w:ilvl w:val="0"/>
              <w:numId w:val="3"/>
            </w:numPr>
            <w:rPr>
              <w:lang w:eastAsia="zh-CN"/>
            </w:rPr>
          </w:pPr>
          <w:r>
            <w:rPr>
              <w:rFonts w:hint="eastAsia"/>
              <w:lang w:eastAsia="zh-CN"/>
            </w:rPr>
            <w:t>Audience Involvement t</w:t>
          </w:r>
          <w:r w:rsidR="00992055">
            <w:rPr>
              <w:rFonts w:hint="eastAsia"/>
              <w:lang w:eastAsia="zh-CN"/>
            </w:rPr>
            <w:t xml:space="preserve">hrough live performance: 500 </w:t>
          </w:r>
          <w:r w:rsidR="00992055">
            <w:rPr>
              <w:lang w:eastAsia="zh-CN"/>
            </w:rPr>
            <w:t>–</w:t>
          </w:r>
          <w:r w:rsidR="00992055">
            <w:rPr>
              <w:rFonts w:hint="eastAsia"/>
              <w:lang w:eastAsia="zh-CN"/>
            </w:rPr>
            <w:t xml:space="preserve"> 600 </w:t>
          </w:r>
        </w:p>
        <w:p w14:paraId="5B6730C6" w14:textId="52772C55" w:rsidR="005328A2" w:rsidRDefault="00992055" w:rsidP="000933A5">
          <w:pPr>
            <w:pStyle w:val="ListParagraph"/>
            <w:numPr>
              <w:ilvl w:val="0"/>
              <w:numId w:val="3"/>
            </w:numPr>
          </w:pPr>
          <w:r>
            <w:rPr>
              <w:rFonts w:hint="eastAsia"/>
              <w:lang w:eastAsia="zh-CN"/>
            </w:rPr>
            <w:t xml:space="preserve">Social </w:t>
          </w:r>
          <w:r w:rsidR="000933A5">
            <w:rPr>
              <w:rFonts w:hint="eastAsia"/>
              <w:lang w:eastAsia="zh-CN"/>
            </w:rPr>
            <w:t>Media Presence: 500-700</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01A9AF0B" w14:textId="44C1529E" w:rsidR="000933A5" w:rsidRDefault="000933A5" w:rsidP="000933A5">
          <w:pPr>
            <w:pStyle w:val="ListParagraph"/>
            <w:numPr>
              <w:ilvl w:val="0"/>
              <w:numId w:val="4"/>
            </w:numPr>
            <w:rPr>
              <w:lang w:eastAsia="zh-CN"/>
            </w:rPr>
          </w:pPr>
          <w:r>
            <w:rPr>
              <w:rFonts w:hint="eastAsia"/>
              <w:lang w:eastAsia="zh-CN"/>
            </w:rPr>
            <w:t>Social media presence</w:t>
          </w:r>
        </w:p>
        <w:p w14:paraId="478B61B9" w14:textId="77777777" w:rsidR="000933A5" w:rsidRDefault="000933A5" w:rsidP="000933A5">
          <w:pPr>
            <w:pStyle w:val="ListParagraph"/>
            <w:numPr>
              <w:ilvl w:val="0"/>
              <w:numId w:val="4"/>
            </w:numPr>
            <w:rPr>
              <w:lang w:eastAsia="zh-CN"/>
            </w:rPr>
          </w:pPr>
          <w:r>
            <w:rPr>
              <w:rFonts w:hint="eastAsia"/>
              <w:lang w:eastAsia="zh-CN"/>
            </w:rPr>
            <w:t>Distribution of physical posters, postcards and flyers</w:t>
          </w:r>
        </w:p>
        <w:p w14:paraId="12E594F9" w14:textId="606E0C05" w:rsidR="00F0350A" w:rsidRDefault="004D14F1" w:rsidP="000933A5">
          <w:pPr>
            <w:pStyle w:val="ListParagraph"/>
            <w:numPr>
              <w:ilvl w:val="0"/>
              <w:numId w:val="4"/>
            </w:numPr>
          </w:pPr>
          <w:r>
            <w:rPr>
              <w:lang w:eastAsia="zh-CN"/>
            </w:rPr>
            <w:t>Presence at resource fairs, including Quad Day, RA Fair, Fresh Start, conferences and classrooms.</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4EBE7798" w:rsidR="00F0350A" w:rsidRPr="005328A2" w:rsidRDefault="004D14F1" w:rsidP="00F0350A">
          <w:pPr>
            <w:rPr>
              <w:lang w:eastAsia="zh-CN"/>
            </w:rPr>
          </w:pPr>
          <w:r>
            <w:t>None at this time</w:t>
          </w:r>
        </w:p>
      </w:sdtContent>
    </w:sdt>
    <w:sectPr w:rsidR="00F0350A"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1940F" w14:textId="77777777" w:rsidR="003D003F" w:rsidRDefault="003D003F" w:rsidP="00DC7C80">
      <w:r>
        <w:separator/>
      </w:r>
    </w:p>
  </w:endnote>
  <w:endnote w:type="continuationSeparator" w:id="0">
    <w:p w14:paraId="5D91992F" w14:textId="77777777" w:rsidR="003D003F" w:rsidRDefault="003D003F"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B805B" w14:textId="77777777" w:rsidR="003D003F" w:rsidRDefault="003D003F" w:rsidP="00DC7C80">
      <w:r>
        <w:separator/>
      </w:r>
    </w:p>
  </w:footnote>
  <w:footnote w:type="continuationSeparator" w:id="0">
    <w:p w14:paraId="2972C58E" w14:textId="77777777" w:rsidR="003D003F" w:rsidRDefault="003D003F" w:rsidP="00DC7C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BCF8" w14:textId="77777777" w:rsidR="005328A2" w:rsidRDefault="005328A2" w:rsidP="005328A2">
    <w:pPr>
      <w:pStyle w:val="Header"/>
      <w:jc w:val="center"/>
    </w:pPr>
    <w:r>
      <w:rPr>
        <w:noProof/>
        <w:lang w:eastAsia="zh-CN"/>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625B"/>
    <w:multiLevelType w:val="hybridMultilevel"/>
    <w:tmpl w:val="AC129F88"/>
    <w:lvl w:ilvl="0" w:tplc="60F86DE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384719"/>
    <w:multiLevelType w:val="hybridMultilevel"/>
    <w:tmpl w:val="AAAA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237904"/>
    <w:multiLevelType w:val="hybridMultilevel"/>
    <w:tmpl w:val="EE00051A"/>
    <w:lvl w:ilvl="0" w:tplc="DABC07F0">
      <w:numFmt w:val="bullet"/>
      <w:lvlText w:val="-"/>
      <w:lvlJc w:val="left"/>
      <w:pPr>
        <w:ind w:left="720" w:hanging="360"/>
      </w:pPr>
      <w:rPr>
        <w:rFonts w:ascii="Calibri" w:eastAsiaTheme="minorEastAsia" w:hAnsi="Calibri"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F55BE5"/>
    <w:multiLevelType w:val="hybridMultilevel"/>
    <w:tmpl w:val="4942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574E50"/>
    <w:multiLevelType w:val="hybridMultilevel"/>
    <w:tmpl w:val="3270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2E5DFF"/>
    <w:multiLevelType w:val="hybridMultilevel"/>
    <w:tmpl w:val="B7BC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421"/>
    <w:rsid w:val="00002BBA"/>
    <w:rsid w:val="000933A5"/>
    <w:rsid w:val="00155E19"/>
    <w:rsid w:val="00213391"/>
    <w:rsid w:val="003932AC"/>
    <w:rsid w:val="003D003F"/>
    <w:rsid w:val="0040147E"/>
    <w:rsid w:val="004B1A52"/>
    <w:rsid w:val="004D14F1"/>
    <w:rsid w:val="004E31BA"/>
    <w:rsid w:val="005328A2"/>
    <w:rsid w:val="00634636"/>
    <w:rsid w:val="006B7FAE"/>
    <w:rsid w:val="006D1C9A"/>
    <w:rsid w:val="00801E79"/>
    <w:rsid w:val="008A02AC"/>
    <w:rsid w:val="008A727D"/>
    <w:rsid w:val="008B662B"/>
    <w:rsid w:val="008F1DCB"/>
    <w:rsid w:val="00930E60"/>
    <w:rsid w:val="00992055"/>
    <w:rsid w:val="00A00DB4"/>
    <w:rsid w:val="00A644B8"/>
    <w:rsid w:val="00A83824"/>
    <w:rsid w:val="00AE4E29"/>
    <w:rsid w:val="00AF3648"/>
    <w:rsid w:val="00B31DBF"/>
    <w:rsid w:val="00C50CC6"/>
    <w:rsid w:val="00CB3AF0"/>
    <w:rsid w:val="00CE3A43"/>
    <w:rsid w:val="00D13979"/>
    <w:rsid w:val="00D5395A"/>
    <w:rsid w:val="00D56A00"/>
    <w:rsid w:val="00D756E9"/>
    <w:rsid w:val="00DB0D95"/>
    <w:rsid w:val="00DC4030"/>
    <w:rsid w:val="00DC7C80"/>
    <w:rsid w:val="00E45421"/>
    <w:rsid w:val="00EB5334"/>
    <w:rsid w:val="00EE2FCE"/>
    <w:rsid w:val="00F0350A"/>
    <w:rsid w:val="00F8454E"/>
    <w:rsid w:val="00F9111C"/>
    <w:rsid w:val="00FC1F6C"/>
    <w:rsid w:val="00FF7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ustainability-committee@illinois.edu"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48"/>
    <w:rsid w:val="00000853"/>
    <w:rsid w:val="00187736"/>
    <w:rsid w:val="00276125"/>
    <w:rsid w:val="002F7C65"/>
    <w:rsid w:val="00491F51"/>
    <w:rsid w:val="00630579"/>
    <w:rsid w:val="007D76F8"/>
    <w:rsid w:val="007E5E2E"/>
    <w:rsid w:val="00AE0367"/>
    <w:rsid w:val="00C02055"/>
    <w:rsid w:val="00C41CF4"/>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596</Words>
  <Characters>3400</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Zhao, Tianshu</cp:lastModifiedBy>
  <cp:revision>5</cp:revision>
  <dcterms:created xsi:type="dcterms:W3CDTF">2017-12-21T20:42:00Z</dcterms:created>
  <dcterms:modified xsi:type="dcterms:W3CDTF">2018-01-02T14:40:00Z</dcterms:modified>
</cp:coreProperties>
</file>