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2BEE1" w14:textId="77777777" w:rsidR="009B1B87" w:rsidRDefault="009B1B87"/>
    <w:p w14:paraId="64718F69" w14:textId="77777777" w:rsidR="002B47CC" w:rsidRDefault="002B47CC" w:rsidP="002B47CC">
      <w:pPr>
        <w:jc w:val="center"/>
      </w:pPr>
      <w:r>
        <w:t>2011 Final Report</w:t>
      </w:r>
    </w:p>
    <w:p w14:paraId="73978888" w14:textId="77777777" w:rsidR="002B47CC" w:rsidRDefault="002B47CC" w:rsidP="002B47CC">
      <w:pPr>
        <w:jc w:val="center"/>
      </w:pPr>
    </w:p>
    <w:p w14:paraId="175DBDFF" w14:textId="77777777" w:rsidR="002B47CC" w:rsidRDefault="002B47CC" w:rsidP="002B47CC">
      <w:pPr>
        <w:jc w:val="center"/>
      </w:pPr>
      <w:r>
        <w:t>The Student Farm at the University of Illinois</w:t>
      </w:r>
    </w:p>
    <w:p w14:paraId="024EAB65" w14:textId="77777777" w:rsidR="002B47CC" w:rsidRDefault="002B47CC" w:rsidP="002B47CC">
      <w:pPr>
        <w:jc w:val="center"/>
      </w:pPr>
    </w:p>
    <w:p w14:paraId="1F11E74F" w14:textId="77777777" w:rsidR="002B47CC" w:rsidRDefault="002B47CC" w:rsidP="002B47CC">
      <w:pPr>
        <w:jc w:val="center"/>
      </w:pPr>
      <w:r>
        <w:t>Bruce Branham</w:t>
      </w:r>
    </w:p>
    <w:p w14:paraId="0CE37C39" w14:textId="77777777" w:rsidR="002B47CC" w:rsidRDefault="002B47CC" w:rsidP="002B47CC">
      <w:pPr>
        <w:jc w:val="center"/>
      </w:pPr>
      <w:r>
        <w:t>Farm Director</w:t>
      </w:r>
    </w:p>
    <w:p w14:paraId="0E215BDF" w14:textId="77777777" w:rsidR="002B47CC" w:rsidRDefault="002B47CC" w:rsidP="002B47CC"/>
    <w:p w14:paraId="30CE203A" w14:textId="77777777" w:rsidR="002B47CC" w:rsidRDefault="002B47CC" w:rsidP="002B47CC"/>
    <w:p w14:paraId="6EB71CF8" w14:textId="77777777" w:rsidR="002B47CC" w:rsidRPr="00F66EF9" w:rsidRDefault="002B47CC" w:rsidP="002B47CC">
      <w:pPr>
        <w:rPr>
          <w:b/>
        </w:rPr>
      </w:pPr>
      <w:r w:rsidRPr="00F66EF9">
        <w:rPr>
          <w:b/>
        </w:rPr>
        <w:t>Introduction</w:t>
      </w:r>
    </w:p>
    <w:p w14:paraId="01DF5660" w14:textId="77777777" w:rsidR="002B47CC" w:rsidRDefault="002B47CC"/>
    <w:p w14:paraId="70015326" w14:textId="77777777" w:rsidR="002B47CC" w:rsidRDefault="002B47CC">
      <w:r>
        <w:tab/>
        <w:t>The Sustainable Student Farm completed it third growing season in 2011.  Funding from the SSC has launched the SSF and has continued to provide support as we develop a working model for the SSF on the University of Illinois campus.</w:t>
      </w:r>
      <w:r w:rsidR="002F15ED">
        <w:t xml:space="preserve"> In 2011, we were given a $40,000 grant to purchase items to improve the productivity of the farm.</w:t>
      </w:r>
      <w:r w:rsidR="00707519">
        <w:t xml:space="preserve"> Below I’ve </w:t>
      </w:r>
      <w:r w:rsidR="000469E6">
        <w:t>reviewed</w:t>
      </w:r>
      <w:r w:rsidR="00707519">
        <w:t xml:space="preserve"> the progress made during 2011.  </w:t>
      </w:r>
    </w:p>
    <w:p w14:paraId="7DDFD46F" w14:textId="77777777" w:rsidR="00707519" w:rsidRDefault="00707519"/>
    <w:p w14:paraId="0EE5B25E" w14:textId="77777777" w:rsidR="00707519" w:rsidRPr="00707519" w:rsidRDefault="00707519">
      <w:pPr>
        <w:rPr>
          <w:b/>
        </w:rPr>
      </w:pPr>
      <w:r w:rsidRPr="00707519">
        <w:rPr>
          <w:b/>
        </w:rPr>
        <w:t>2011 Progress</w:t>
      </w:r>
    </w:p>
    <w:p w14:paraId="1CF8865C" w14:textId="77777777" w:rsidR="002B47CC" w:rsidRDefault="002B47CC"/>
    <w:p w14:paraId="05473278" w14:textId="77777777" w:rsidR="002B47CC" w:rsidRDefault="00854200" w:rsidP="00854200">
      <w:pPr>
        <w:pStyle w:val="ListParagraph"/>
        <w:numPr>
          <w:ilvl w:val="0"/>
          <w:numId w:val="1"/>
        </w:numPr>
      </w:pPr>
      <w:r>
        <w:t xml:space="preserve">Hired two summer interns, </w:t>
      </w:r>
      <w:proofErr w:type="spellStart"/>
      <w:r>
        <w:t>Micki</w:t>
      </w:r>
      <w:proofErr w:type="spellEnd"/>
      <w:r>
        <w:t xml:space="preserve"> </w:t>
      </w:r>
      <w:proofErr w:type="spellStart"/>
      <w:r>
        <w:t>Palchick</w:t>
      </w:r>
      <w:proofErr w:type="spellEnd"/>
      <w:r>
        <w:t xml:space="preserve"> and Megan</w:t>
      </w:r>
      <w:r w:rsidR="000469E6">
        <w:t xml:space="preserve"> </w:t>
      </w:r>
      <w:proofErr w:type="gramStart"/>
      <w:r w:rsidR="000469E6">
        <w:t>Schneider</w:t>
      </w:r>
      <w:r>
        <w:t xml:space="preserve"> .</w:t>
      </w:r>
      <w:proofErr w:type="gramEnd"/>
      <w:r>
        <w:t xml:space="preserve">  Megan is working at the student farm at the University of Vancouver in the summer of 2012.  </w:t>
      </w:r>
    </w:p>
    <w:p w14:paraId="1767DE2B" w14:textId="77777777" w:rsidR="00854200" w:rsidRDefault="00854200" w:rsidP="00854200">
      <w:pPr>
        <w:pStyle w:val="ListParagraph"/>
        <w:numPr>
          <w:ilvl w:val="0"/>
          <w:numId w:val="1"/>
        </w:numPr>
      </w:pPr>
      <w:r>
        <w:t xml:space="preserve">We also hired Tim Smith who began working for us in August of 2011 and continued at the farm until June of 2012.  Tim will begin medical school in August of 2012.  Having a full-time employee for almost a year was an invaluable insight for us.  Having someone who can be trained to use equipment and do more complex tasks makes a huge difference in the efficiency of the farm.  </w:t>
      </w:r>
    </w:p>
    <w:p w14:paraId="06C2D06C" w14:textId="224E3577" w:rsidR="000469E6" w:rsidRDefault="000469E6" w:rsidP="00854200">
      <w:pPr>
        <w:pStyle w:val="ListParagraph"/>
        <w:numPr>
          <w:ilvl w:val="0"/>
          <w:numId w:val="1"/>
        </w:numPr>
      </w:pPr>
      <w:r>
        <w:t xml:space="preserve">Delivered </w:t>
      </w:r>
      <w:r w:rsidR="00B3764F">
        <w:t xml:space="preserve">5,400 </w:t>
      </w:r>
      <w:proofErr w:type="spellStart"/>
      <w:r w:rsidR="00B3764F">
        <w:t>lbs</w:t>
      </w:r>
      <w:proofErr w:type="spellEnd"/>
      <w:r w:rsidR="00B3764F">
        <w:t xml:space="preserve"> of vegetables and </w:t>
      </w:r>
      <w:r w:rsidR="009F562F">
        <w:t>75</w:t>
      </w:r>
      <w:r w:rsidR="00B3764F">
        <w:t xml:space="preserve"> </w:t>
      </w:r>
      <w:proofErr w:type="spellStart"/>
      <w:r w:rsidR="00B3764F">
        <w:t>lbs</w:t>
      </w:r>
      <w:proofErr w:type="spellEnd"/>
      <w:r w:rsidR="00B3764F">
        <w:t xml:space="preserve"> of herbs to </w:t>
      </w:r>
      <w:r w:rsidR="00D57867">
        <w:t>D</w:t>
      </w:r>
      <w:r w:rsidR="00B3764F">
        <w:t>ining</w:t>
      </w:r>
      <w:r w:rsidR="00D57867">
        <w:t xml:space="preserve"> Services</w:t>
      </w:r>
      <w:r w:rsidR="00B3764F">
        <w:t xml:space="preserve"> ea</w:t>
      </w:r>
      <w:r w:rsidR="00D57867">
        <w:t xml:space="preserve">rning </w:t>
      </w:r>
      <w:r w:rsidR="009F562F">
        <w:t>nearly $19,000</w:t>
      </w:r>
      <w:r w:rsidR="00D57867">
        <w:t xml:space="preserve"> in revenue from Dining Services.  In addition, the Farm Stand on the Quad earned nearly $9,000 in sales in 2011.  </w:t>
      </w:r>
    </w:p>
    <w:p w14:paraId="7AC26692" w14:textId="77777777" w:rsidR="00D57867" w:rsidRDefault="00D57867" w:rsidP="00854200">
      <w:pPr>
        <w:pStyle w:val="ListParagraph"/>
        <w:numPr>
          <w:ilvl w:val="0"/>
          <w:numId w:val="1"/>
        </w:numPr>
      </w:pPr>
      <w:r>
        <w:t xml:space="preserve">With financial support from SSC, the Department of Crop Sciences committed funding to support ½ of a new position at the farm, the Student Farm Educator, for 3 years.  </w:t>
      </w:r>
    </w:p>
    <w:p w14:paraId="0EE5D6BE" w14:textId="2E343DFA" w:rsidR="00D57867" w:rsidRDefault="00D57867" w:rsidP="00D57867">
      <w:pPr>
        <w:pStyle w:val="ListParagraph"/>
        <w:numPr>
          <w:ilvl w:val="0"/>
          <w:numId w:val="1"/>
        </w:numPr>
      </w:pPr>
      <w:r>
        <w:t xml:space="preserve">With the generous support of Dining Services, </w:t>
      </w:r>
      <w:r w:rsidR="00481CE9">
        <w:t>which provided Hors d’oeuvres using produce from the SSF, we hosted</w:t>
      </w:r>
      <w:r>
        <w:t xml:space="preserve"> our second Student Farm Open House on September 1, 2011.  The event generated significant </w:t>
      </w:r>
      <w:r w:rsidR="00481CE9">
        <w:t>media coverage and had at leas</w:t>
      </w:r>
      <w:r w:rsidR="00B7773D">
        <w:t xml:space="preserve">t 300 people attend the event. </w:t>
      </w:r>
    </w:p>
    <w:p w14:paraId="675475B3" w14:textId="2EF903E0" w:rsidR="00B7773D" w:rsidRDefault="00B7773D" w:rsidP="00D57867">
      <w:pPr>
        <w:pStyle w:val="ListParagraph"/>
        <w:numPr>
          <w:ilvl w:val="0"/>
          <w:numId w:val="1"/>
        </w:numPr>
      </w:pPr>
      <w:r>
        <w:t>The continued support of Dining Services is also critical to our success.  Without Dining Services</w:t>
      </w:r>
      <w:r w:rsidR="00176336">
        <w:t xml:space="preserve"> support, we would not be a functioning farm.</w:t>
      </w:r>
    </w:p>
    <w:p w14:paraId="226BF97D" w14:textId="77777777" w:rsidR="00481CE9" w:rsidRDefault="00481CE9" w:rsidP="00481CE9"/>
    <w:p w14:paraId="234EE84F" w14:textId="77777777" w:rsidR="00481CE9" w:rsidRDefault="00481CE9" w:rsidP="00481CE9">
      <w:r w:rsidRPr="00481CE9">
        <w:rPr>
          <w:b/>
        </w:rPr>
        <w:t>Problems and Opportunities for the SSF</w:t>
      </w:r>
    </w:p>
    <w:p w14:paraId="2532E582" w14:textId="77777777" w:rsidR="00481CE9" w:rsidRDefault="00481CE9" w:rsidP="00481CE9"/>
    <w:p w14:paraId="2C9B78A8" w14:textId="736A306B" w:rsidR="00481CE9" w:rsidRDefault="00481CE9" w:rsidP="00481CE9">
      <w:r>
        <w:tab/>
        <w:t xml:space="preserve">In 2011 we had three main problems that reduced overall production.  First, weed and pest management without the use of pesticides remains a significant </w:t>
      </w:r>
      <w:r w:rsidR="00FA30AE">
        <w:t>challenge</w:t>
      </w:r>
      <w:r>
        <w:t xml:space="preserve">.  Far and away, trying to control weeds with hand labor is expensive and </w:t>
      </w:r>
      <w:r w:rsidR="002B7E74">
        <w:t>difficult to keep up with.  We continue to explore new and different methods for weed control.  Second, irrigation is critical in hot summers and not having an adequate irrigation system</w:t>
      </w:r>
      <w:r w:rsidR="00FA30AE">
        <w:t xml:space="preserve"> in 2011</w:t>
      </w:r>
      <w:r w:rsidR="002B7E74">
        <w:t xml:space="preserve"> </w:t>
      </w:r>
      <w:r w:rsidR="002B7E74">
        <w:lastRenderedPageBreak/>
        <w:t xml:space="preserve">caused significant yield loss to blossom end rot in tomatoes and peppers.  Third, trying to push outdoor production later into the growing season doesn’t work.  Due to the seasonality of demand from Dining Services, we attempted to plant later and push more of the outdoor production into late August and September.  What we ended up achieving was a significant reduction in total yield with only a marginal increase in late season yield.  </w:t>
      </w:r>
    </w:p>
    <w:p w14:paraId="637082FF" w14:textId="33302B3A" w:rsidR="002B7E74" w:rsidRDefault="00181E99" w:rsidP="00481CE9">
      <w:r>
        <w:tab/>
        <w:t>In order to achieve a significant boost in production, w</w:t>
      </w:r>
      <w:r w:rsidR="002B7E74">
        <w:t xml:space="preserve">e realized that we </w:t>
      </w:r>
      <w:proofErr w:type="gramStart"/>
      <w:r w:rsidR="002B7E74">
        <w:t>will</w:t>
      </w:r>
      <w:proofErr w:type="gramEnd"/>
      <w:r w:rsidR="002B7E74">
        <w:t xml:space="preserve"> need a dedicated agricultural assistant to work year around on the farm to optimize production for Dining Services.  Zack Grant does a great job of balancing </w:t>
      </w:r>
      <w:r w:rsidR="005673A7">
        <w:t>planning, purchasing, hiring, giving tours, writing reports, and planting, harvesting, tilling, and weeding the farm.  However, it is more than full-time job to do all the tasks necessary to produce the vegetable crops needed to make an impact in Dining Services purchasing and food delivery.  The Student Farm Educator will still do the planning, purchasing, hiring, provide tours of the farm, man</w:t>
      </w:r>
      <w:r w:rsidR="00FA30AE">
        <w:t xml:space="preserve">age the </w:t>
      </w:r>
      <w:proofErr w:type="spellStart"/>
      <w:r w:rsidR="00FA30AE">
        <w:t>ag</w:t>
      </w:r>
      <w:proofErr w:type="spellEnd"/>
      <w:r w:rsidR="00FA30AE">
        <w:t xml:space="preserve"> assistant position, along with plenty of work on the farm.</w:t>
      </w:r>
    </w:p>
    <w:p w14:paraId="6E5E52CA" w14:textId="4B3283B7" w:rsidR="002B7E74" w:rsidRDefault="00181E99" w:rsidP="00481CE9">
      <w:r>
        <w:tab/>
        <w:t xml:space="preserve">Finally, we concluded that for </w:t>
      </w:r>
      <w:r w:rsidR="00FA30AE">
        <w:t>Student Farm to be successful</w:t>
      </w:r>
      <w:r>
        <w:t>, Dining Services must be willing to preserve the excess of our seasonal production.  In other words, we can produce thousands of pounds of tomatoes in late July and early August when demand from Dining Services is much reduced.  If Dining Services can process and preserve those tomatoe</w:t>
      </w:r>
      <w:r w:rsidR="000B018F">
        <w:t xml:space="preserve">s, our sales can go </w:t>
      </w:r>
      <w:proofErr w:type="gramStart"/>
      <w:r w:rsidR="000B018F">
        <w:t xml:space="preserve">up </w:t>
      </w:r>
      <w:r w:rsidR="00FA30AE">
        <w:t>,</w:t>
      </w:r>
      <w:proofErr w:type="gramEnd"/>
      <w:r w:rsidR="00FA30AE">
        <w:t xml:space="preserve"> outdoor production can be maximized,</w:t>
      </w:r>
      <w:r w:rsidR="000B018F">
        <w:t xml:space="preserve"> and Dining Services can benefit by having higher quality, locally-grown preserves.  </w:t>
      </w:r>
      <w:r w:rsidR="00FA30AE">
        <w:t xml:space="preserve">In order to generate sufficient revenue to support the employees on the farm, we need to maximize production in the July-September period when outdoor production peaks.  </w:t>
      </w:r>
    </w:p>
    <w:p w14:paraId="339B0DA3" w14:textId="77777777" w:rsidR="00116B10" w:rsidRDefault="00116B10" w:rsidP="00481CE9"/>
    <w:p w14:paraId="5E67029A" w14:textId="77777777" w:rsidR="00116B10" w:rsidRPr="00116B10" w:rsidRDefault="00116B10" w:rsidP="00481CE9">
      <w:pPr>
        <w:rPr>
          <w:b/>
        </w:rPr>
      </w:pPr>
      <w:r w:rsidRPr="00116B10">
        <w:rPr>
          <w:b/>
        </w:rPr>
        <w:t>2011 Proposal</w:t>
      </w:r>
    </w:p>
    <w:p w14:paraId="30DBA65D" w14:textId="77777777" w:rsidR="00116B10" w:rsidRDefault="00116B10" w:rsidP="00481CE9"/>
    <w:p w14:paraId="7589FE25" w14:textId="545A8BFB" w:rsidR="000B018F" w:rsidRDefault="000B018F" w:rsidP="00481CE9">
      <w:r>
        <w:tab/>
        <w:t>In order to maximize production, we need</w:t>
      </w:r>
      <w:r w:rsidR="00176336">
        <w:t>ed</w:t>
      </w:r>
      <w:r>
        <w:t xml:space="preserve"> to become more mechanized.  Replacing </w:t>
      </w:r>
      <w:proofErr w:type="gramStart"/>
      <w:r w:rsidR="00176336">
        <w:t>hand-</w:t>
      </w:r>
      <w:r>
        <w:t>hoeing</w:t>
      </w:r>
      <w:proofErr w:type="gramEnd"/>
      <w:r>
        <w:t xml:space="preserve"> of weeds with mechanical weeding will significantly improve productivity.  Using a mechanical </w:t>
      </w:r>
      <w:proofErr w:type="spellStart"/>
      <w:r>
        <w:t>transplanter</w:t>
      </w:r>
      <w:proofErr w:type="spellEnd"/>
      <w:r w:rsidR="00483B96">
        <w:t xml:space="preserve"> (Figure 1)</w:t>
      </w:r>
      <w:r>
        <w:t xml:space="preserve"> will increase efficiency compared to </w:t>
      </w:r>
      <w:proofErr w:type="gramStart"/>
      <w:r>
        <w:t>hand-transplanting</w:t>
      </w:r>
      <w:proofErr w:type="gramEnd"/>
      <w:r>
        <w:t xml:space="preserve">.  We proposed purchasing additional equipment to increase our efficiency and production.  </w:t>
      </w:r>
      <w:r w:rsidR="00116B10">
        <w:t xml:space="preserve">The Student Sustainability Committee granted us $40,000 to fund equipment and other capital investments in the Student Farm.  As an example, we had no way of storing equipment at the SSF.  All of the building space was located about 1/3 of mile from the actual farm.  Every time a hand-tool or other item was needed someone would have to drive up to the shop to retrieve the needed item.  We requested funding from SSC to buy a storage building to be located at the SSF.  The storage building was delivered and set up in late December.  </w:t>
      </w:r>
    </w:p>
    <w:p w14:paraId="49E7D2C4" w14:textId="1B1E97DA" w:rsidR="00116B10" w:rsidRPr="00176336" w:rsidRDefault="00116B10" w:rsidP="00481CE9">
      <w:pPr>
        <w:rPr>
          <w:szCs w:val="24"/>
        </w:rPr>
      </w:pPr>
      <w:r>
        <w:tab/>
        <w:t xml:space="preserve">We also requested funding to build a washing station to more efficiently process our produce.  </w:t>
      </w:r>
      <w:proofErr w:type="gramStart"/>
      <w:r>
        <w:t xml:space="preserve">This funding was leveraged by involving a graduate architecture class under </w:t>
      </w:r>
      <w:r w:rsidR="00483B96">
        <w:t xml:space="preserve">the direction of Dr. Jeff </w:t>
      </w:r>
      <w:proofErr w:type="spellStart"/>
      <w:r w:rsidR="00483B96">
        <w:t>Poss</w:t>
      </w:r>
      <w:proofErr w:type="spellEnd"/>
      <w:proofErr w:type="gramEnd"/>
      <w:r w:rsidR="00483B96">
        <w:t xml:space="preserve"> (Figure 2). </w:t>
      </w:r>
      <w:r>
        <w:t xml:space="preserve">The class designed and is installing a wash/pack station at the SFF and also designed a transportable farm stand called “Folding Farm”.  The Folding Farm was the subject of a WILL news feature that can be heard </w:t>
      </w:r>
      <w:hyperlink r:id="rId6" w:history="1">
        <w:r w:rsidRPr="00073392">
          <w:rPr>
            <w:rStyle w:val="Hyperlink"/>
          </w:rPr>
          <w:t>here</w:t>
        </w:r>
      </w:hyperlink>
      <w:r w:rsidR="00FA30AE">
        <w:t xml:space="preserve"> or at </w:t>
      </w:r>
      <w:r w:rsidR="00FA30AE" w:rsidRPr="00FA30AE">
        <w:t>http://will.illinois.edu/media/mp3/In_My_Backyard120712.mp3</w:t>
      </w:r>
      <w:r w:rsidR="00FA30AE">
        <w:t xml:space="preserve">. </w:t>
      </w:r>
      <w:r w:rsidR="00073392">
        <w:t xml:space="preserve">  In addition to Folding Farm the class designed an efficient shelving system for our delivery van that can be used to increase the capacity of the van for deliveries to Dining Services or the </w:t>
      </w:r>
      <w:proofErr w:type="spellStart"/>
      <w:r w:rsidR="00073392">
        <w:t>farmstand</w:t>
      </w:r>
      <w:proofErr w:type="spellEnd"/>
      <w:r w:rsidR="00073392">
        <w:t xml:space="preserve"> on the quad.  The wash/pack station grew from a simple wash station to a more elaborate facility to allow washing and packing with multiple workers.  Dr. </w:t>
      </w:r>
      <w:proofErr w:type="spellStart"/>
      <w:r w:rsidR="00073392">
        <w:t>Poss</w:t>
      </w:r>
      <w:proofErr w:type="spellEnd"/>
      <w:r w:rsidR="00073392">
        <w:t xml:space="preserve"> sought and was granted additional funding from the Chancellor’s office to complete this project</w:t>
      </w:r>
      <w:r w:rsidR="00176336">
        <w:t xml:space="preserve"> (see </w:t>
      </w:r>
      <w:hyperlink r:id="rId7" w:history="1">
        <w:r w:rsidR="00176336" w:rsidRPr="00176336">
          <w:rPr>
            <w:rStyle w:val="Hyperlink"/>
            <w:rFonts w:eastAsiaTheme="minorEastAsia" w:cs="Arial"/>
            <w:szCs w:val="24"/>
            <w:lang w:eastAsia="ja-JP"/>
          </w:rPr>
          <w:t>http://uiucsmallstudio.com/</w:t>
        </w:r>
      </w:hyperlink>
      <w:r w:rsidR="00176336" w:rsidRPr="00176336">
        <w:rPr>
          <w:rFonts w:eastAsiaTheme="minorEastAsia" w:cs="Arial"/>
          <w:szCs w:val="24"/>
          <w:lang w:eastAsia="ja-JP"/>
        </w:rPr>
        <w:t xml:space="preserve"> for additional information about this project)</w:t>
      </w:r>
      <w:r w:rsidR="00073392" w:rsidRPr="00176336">
        <w:rPr>
          <w:szCs w:val="24"/>
        </w:rPr>
        <w:t xml:space="preserve">.  </w:t>
      </w:r>
    </w:p>
    <w:p w14:paraId="5D8D96D2" w14:textId="66B28E7D" w:rsidR="00073392" w:rsidRDefault="00073392" w:rsidP="00481CE9">
      <w:r>
        <w:tab/>
        <w:t xml:space="preserve">Other items purchased with SSC funding included several implements to improve efficiency.  The water wheel </w:t>
      </w:r>
      <w:proofErr w:type="spellStart"/>
      <w:r>
        <w:t>transplanter</w:t>
      </w:r>
      <w:proofErr w:type="spellEnd"/>
      <w:r>
        <w:t xml:space="preserve"> </w:t>
      </w:r>
      <w:proofErr w:type="gramStart"/>
      <w:r w:rsidR="00483B96">
        <w:t>( Figure</w:t>
      </w:r>
      <w:proofErr w:type="gramEnd"/>
      <w:r w:rsidR="00483B96">
        <w:t xml:space="preserve"> 1) </w:t>
      </w:r>
      <w:r>
        <w:t xml:space="preserve">has been a very beneficial purchase that we have utilized more than we envisioned.  The </w:t>
      </w:r>
      <w:proofErr w:type="spellStart"/>
      <w:r>
        <w:t>transplanter</w:t>
      </w:r>
      <w:proofErr w:type="spellEnd"/>
      <w:r>
        <w:t xml:space="preserve"> allows for rapid, efficient transplanting in uniform rows that permit mechanical tillage for weed control.  </w:t>
      </w:r>
    </w:p>
    <w:p w14:paraId="47DCB412" w14:textId="0505CF2A" w:rsidR="003A129D" w:rsidRDefault="003A129D" w:rsidP="00481CE9">
      <w:r>
        <w:t xml:space="preserve">Below is a list of items purchased with SSC funding </w:t>
      </w:r>
      <w:r w:rsidR="008B4EB5">
        <w:t>as of 07/31/12.</w:t>
      </w:r>
    </w:p>
    <w:p w14:paraId="78F4F279" w14:textId="77777777" w:rsidR="003A129D" w:rsidRDefault="003A129D" w:rsidP="00481CE9"/>
    <w:tbl>
      <w:tblPr>
        <w:tblW w:w="8945" w:type="dxa"/>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45"/>
        <w:gridCol w:w="2600"/>
      </w:tblGrid>
      <w:tr w:rsidR="003A129D" w:rsidRPr="003A129D" w14:paraId="5A50AFDB" w14:textId="77777777" w:rsidTr="00671483">
        <w:trPr>
          <w:trHeight w:val="300"/>
        </w:trPr>
        <w:tc>
          <w:tcPr>
            <w:tcW w:w="6345" w:type="dxa"/>
            <w:shd w:val="clear" w:color="auto" w:fill="auto"/>
            <w:vAlign w:val="center"/>
          </w:tcPr>
          <w:p w14:paraId="4F93237C" w14:textId="171B1DF8" w:rsidR="003A129D" w:rsidRPr="003A129D" w:rsidRDefault="00F51073" w:rsidP="003A129D">
            <w:pPr>
              <w:rPr>
                <w:rFonts w:ascii="Cambria" w:eastAsia="Times New Roman" w:hAnsi="Cambria" w:cs="Times New Roman"/>
                <w:color w:val="000000"/>
                <w:szCs w:val="24"/>
              </w:rPr>
            </w:pPr>
            <w:r w:rsidRPr="003A129D">
              <w:rPr>
                <w:rFonts w:ascii="Cambria" w:eastAsia="Times New Roman" w:hAnsi="Cambria" w:cs="Times New Roman"/>
                <w:color w:val="000000"/>
                <w:szCs w:val="24"/>
              </w:rPr>
              <w:t>F</w:t>
            </w:r>
            <w:r w:rsidR="003A129D" w:rsidRPr="003A129D">
              <w:rPr>
                <w:rFonts w:ascii="Cambria" w:eastAsia="Times New Roman" w:hAnsi="Cambria" w:cs="Times New Roman"/>
                <w:color w:val="000000"/>
                <w:szCs w:val="24"/>
              </w:rPr>
              <w:t>or</w:t>
            </w:r>
            <w:r>
              <w:rPr>
                <w:rFonts w:ascii="Cambria" w:eastAsia="Times New Roman" w:hAnsi="Cambria" w:cs="Times New Roman"/>
                <w:color w:val="000000"/>
                <w:szCs w:val="24"/>
              </w:rPr>
              <w:t xml:space="preserve"> the</w:t>
            </w:r>
            <w:r w:rsidR="003A129D" w:rsidRPr="003A129D">
              <w:rPr>
                <w:rFonts w:ascii="Cambria" w:eastAsia="Times New Roman" w:hAnsi="Cambria" w:cs="Times New Roman"/>
                <w:color w:val="000000"/>
                <w:szCs w:val="24"/>
              </w:rPr>
              <w:t xml:space="preserve"> Allis G</w:t>
            </w:r>
            <w:r w:rsidR="003A129D">
              <w:rPr>
                <w:rFonts w:ascii="Cambria" w:eastAsia="Times New Roman" w:hAnsi="Cambria" w:cs="Times New Roman"/>
                <w:color w:val="000000"/>
                <w:szCs w:val="24"/>
              </w:rPr>
              <w:t xml:space="preserve"> Tractor</w:t>
            </w:r>
          </w:p>
        </w:tc>
        <w:tc>
          <w:tcPr>
            <w:tcW w:w="2600" w:type="dxa"/>
            <w:shd w:val="clear" w:color="auto" w:fill="auto"/>
            <w:vAlign w:val="center"/>
          </w:tcPr>
          <w:p w14:paraId="5AC5335F" w14:textId="77777777" w:rsidR="003A129D" w:rsidRPr="003A129D" w:rsidRDefault="003A129D" w:rsidP="003A129D">
            <w:pPr>
              <w:jc w:val="right"/>
              <w:rPr>
                <w:rFonts w:ascii="Cambria" w:eastAsia="Times New Roman" w:hAnsi="Cambria" w:cs="Times New Roman"/>
                <w:color w:val="000000"/>
                <w:szCs w:val="24"/>
              </w:rPr>
            </w:pPr>
          </w:p>
        </w:tc>
      </w:tr>
      <w:tr w:rsidR="003A129D" w:rsidRPr="003A129D" w14:paraId="0A4ABCD7" w14:textId="77777777" w:rsidTr="00671483">
        <w:trPr>
          <w:trHeight w:val="300"/>
        </w:trPr>
        <w:tc>
          <w:tcPr>
            <w:tcW w:w="6345" w:type="dxa"/>
            <w:shd w:val="clear" w:color="auto" w:fill="auto"/>
            <w:vAlign w:val="center"/>
            <w:hideMark/>
          </w:tcPr>
          <w:p w14:paraId="7A801E01" w14:textId="78E3C750" w:rsidR="003A129D" w:rsidRPr="003A129D" w:rsidRDefault="003A129D" w:rsidP="003A129D">
            <w:pPr>
              <w:rPr>
                <w:rFonts w:ascii="Cambria" w:eastAsia="Times New Roman" w:hAnsi="Cambria" w:cs="Times New Roman"/>
                <w:color w:val="000000"/>
                <w:szCs w:val="24"/>
              </w:rPr>
            </w:pPr>
            <w:r w:rsidRPr="003A129D">
              <w:rPr>
                <w:rFonts w:ascii="Cambria" w:eastAsia="Times New Roman" w:hAnsi="Cambria" w:cs="Times New Roman"/>
                <w:color w:val="000000"/>
                <w:szCs w:val="24"/>
              </w:rPr>
              <w:t xml:space="preserve">Lely Tine </w:t>
            </w:r>
            <w:proofErr w:type="spellStart"/>
            <w:r w:rsidRPr="003A129D">
              <w:rPr>
                <w:rFonts w:ascii="Cambria" w:eastAsia="Times New Roman" w:hAnsi="Cambria" w:cs="Times New Roman"/>
                <w:color w:val="000000"/>
                <w:szCs w:val="24"/>
              </w:rPr>
              <w:t>Weeder</w:t>
            </w:r>
            <w:proofErr w:type="spellEnd"/>
            <w:r w:rsidRPr="003A129D">
              <w:rPr>
                <w:rFonts w:ascii="Cambria" w:eastAsia="Times New Roman" w:hAnsi="Cambria" w:cs="Times New Roman"/>
                <w:color w:val="000000"/>
                <w:szCs w:val="24"/>
              </w:rPr>
              <w:t xml:space="preserve"> </w:t>
            </w:r>
          </w:p>
        </w:tc>
        <w:tc>
          <w:tcPr>
            <w:tcW w:w="2600" w:type="dxa"/>
            <w:shd w:val="clear" w:color="auto" w:fill="auto"/>
            <w:vAlign w:val="center"/>
            <w:hideMark/>
          </w:tcPr>
          <w:p w14:paraId="200C133D" w14:textId="77777777" w:rsidR="003A129D" w:rsidRPr="003A129D" w:rsidRDefault="003A129D" w:rsidP="003A129D">
            <w:pPr>
              <w:jc w:val="right"/>
              <w:rPr>
                <w:rFonts w:ascii="Cambria" w:eastAsia="Times New Roman" w:hAnsi="Cambria" w:cs="Times New Roman"/>
                <w:color w:val="000000"/>
                <w:szCs w:val="24"/>
              </w:rPr>
            </w:pPr>
            <w:r w:rsidRPr="003A129D">
              <w:rPr>
                <w:rFonts w:ascii="Cambria" w:eastAsia="Times New Roman" w:hAnsi="Cambria" w:cs="Times New Roman"/>
                <w:color w:val="000000"/>
                <w:szCs w:val="24"/>
              </w:rPr>
              <w:t xml:space="preserve">$1,250 </w:t>
            </w:r>
          </w:p>
        </w:tc>
      </w:tr>
      <w:tr w:rsidR="003A129D" w:rsidRPr="003A129D" w14:paraId="41040BEE" w14:textId="77777777" w:rsidTr="00671483">
        <w:trPr>
          <w:trHeight w:val="320"/>
        </w:trPr>
        <w:tc>
          <w:tcPr>
            <w:tcW w:w="6345" w:type="dxa"/>
            <w:shd w:val="clear" w:color="auto" w:fill="auto"/>
            <w:vAlign w:val="center"/>
            <w:hideMark/>
          </w:tcPr>
          <w:p w14:paraId="602AC70F" w14:textId="77777777" w:rsidR="003A129D" w:rsidRPr="003A129D" w:rsidRDefault="003A129D" w:rsidP="003A129D">
            <w:pPr>
              <w:rPr>
                <w:rFonts w:ascii="Cambria" w:eastAsia="Times New Roman" w:hAnsi="Cambria" w:cs="Times New Roman"/>
                <w:color w:val="000000"/>
                <w:szCs w:val="24"/>
              </w:rPr>
            </w:pPr>
            <w:proofErr w:type="spellStart"/>
            <w:r w:rsidRPr="003A129D">
              <w:rPr>
                <w:rFonts w:ascii="Cambria" w:eastAsia="Times New Roman" w:hAnsi="Cambria" w:cs="Times New Roman"/>
                <w:color w:val="000000"/>
                <w:szCs w:val="24"/>
              </w:rPr>
              <w:t>Buddingh</w:t>
            </w:r>
            <w:proofErr w:type="spellEnd"/>
            <w:r w:rsidRPr="003A129D">
              <w:rPr>
                <w:rFonts w:ascii="Cambria" w:eastAsia="Times New Roman" w:hAnsi="Cambria" w:cs="Times New Roman"/>
                <w:color w:val="000000"/>
                <w:szCs w:val="24"/>
              </w:rPr>
              <w:t xml:space="preserve"> Basket for Allis G</w:t>
            </w:r>
          </w:p>
        </w:tc>
        <w:tc>
          <w:tcPr>
            <w:tcW w:w="2600" w:type="dxa"/>
            <w:shd w:val="clear" w:color="auto" w:fill="auto"/>
            <w:vAlign w:val="center"/>
            <w:hideMark/>
          </w:tcPr>
          <w:p w14:paraId="64238076" w14:textId="77777777" w:rsidR="003A129D" w:rsidRPr="003A129D" w:rsidRDefault="003A129D" w:rsidP="003A129D">
            <w:pPr>
              <w:jc w:val="right"/>
              <w:rPr>
                <w:rFonts w:ascii="Cambria" w:eastAsia="Times New Roman" w:hAnsi="Cambria" w:cs="Times New Roman"/>
                <w:color w:val="000000"/>
                <w:szCs w:val="24"/>
              </w:rPr>
            </w:pPr>
            <w:r w:rsidRPr="003A129D">
              <w:rPr>
                <w:rFonts w:ascii="Cambria" w:eastAsia="Times New Roman" w:hAnsi="Cambria" w:cs="Times New Roman"/>
                <w:color w:val="000000"/>
                <w:szCs w:val="24"/>
              </w:rPr>
              <w:t xml:space="preserve">$2,495 </w:t>
            </w:r>
          </w:p>
        </w:tc>
      </w:tr>
      <w:tr w:rsidR="003A129D" w:rsidRPr="003A129D" w14:paraId="63C3C7FE" w14:textId="77777777" w:rsidTr="00671483">
        <w:trPr>
          <w:trHeight w:val="320"/>
        </w:trPr>
        <w:tc>
          <w:tcPr>
            <w:tcW w:w="6345" w:type="dxa"/>
            <w:shd w:val="clear" w:color="auto" w:fill="auto"/>
            <w:noWrap/>
            <w:vAlign w:val="bottom"/>
          </w:tcPr>
          <w:p w14:paraId="703B47FD" w14:textId="15C0DF96" w:rsidR="003A129D" w:rsidRPr="003A129D" w:rsidRDefault="003A129D" w:rsidP="003A129D">
            <w:pPr>
              <w:rPr>
                <w:rFonts w:ascii="Cambria" w:eastAsia="Times New Roman" w:hAnsi="Cambria" w:cs="Times New Roman"/>
                <w:color w:val="000000"/>
                <w:szCs w:val="24"/>
              </w:rPr>
            </w:pPr>
          </w:p>
        </w:tc>
        <w:tc>
          <w:tcPr>
            <w:tcW w:w="2600" w:type="dxa"/>
            <w:shd w:val="clear" w:color="auto" w:fill="auto"/>
            <w:vAlign w:val="center"/>
          </w:tcPr>
          <w:p w14:paraId="2D45A47B" w14:textId="1BF80ABE" w:rsidR="003A129D" w:rsidRPr="003A129D" w:rsidRDefault="003A129D" w:rsidP="003A129D">
            <w:pPr>
              <w:jc w:val="right"/>
              <w:rPr>
                <w:rFonts w:ascii="Cambria" w:eastAsia="Times New Roman" w:hAnsi="Cambria" w:cs="Times New Roman"/>
                <w:color w:val="000000"/>
                <w:szCs w:val="24"/>
              </w:rPr>
            </w:pPr>
          </w:p>
        </w:tc>
      </w:tr>
      <w:tr w:rsidR="003A129D" w:rsidRPr="003A129D" w14:paraId="1AE80DA6" w14:textId="77777777" w:rsidTr="00671483">
        <w:trPr>
          <w:trHeight w:val="320"/>
        </w:trPr>
        <w:tc>
          <w:tcPr>
            <w:tcW w:w="6345" w:type="dxa"/>
            <w:shd w:val="clear" w:color="auto" w:fill="auto"/>
            <w:noWrap/>
            <w:vAlign w:val="bottom"/>
            <w:hideMark/>
          </w:tcPr>
          <w:p w14:paraId="5AC3BEFF" w14:textId="534A73DD" w:rsidR="003A129D" w:rsidRPr="003A129D" w:rsidRDefault="003A129D" w:rsidP="003A129D">
            <w:pPr>
              <w:rPr>
                <w:rFonts w:ascii="Calibri" w:eastAsia="Times New Roman" w:hAnsi="Calibri" w:cs="Times New Roman"/>
                <w:color w:val="000000"/>
                <w:szCs w:val="24"/>
              </w:rPr>
            </w:pPr>
            <w:r>
              <w:rPr>
                <w:rFonts w:ascii="Calibri" w:eastAsia="Times New Roman" w:hAnsi="Calibri" w:cs="Times New Roman"/>
                <w:color w:val="000000"/>
                <w:szCs w:val="24"/>
              </w:rPr>
              <w:t>For the BCS 853 Walking Tractor</w:t>
            </w:r>
          </w:p>
        </w:tc>
        <w:tc>
          <w:tcPr>
            <w:tcW w:w="2600" w:type="dxa"/>
            <w:shd w:val="clear" w:color="auto" w:fill="auto"/>
            <w:noWrap/>
            <w:vAlign w:val="bottom"/>
            <w:hideMark/>
          </w:tcPr>
          <w:p w14:paraId="22831C79" w14:textId="77777777" w:rsidR="003A129D" w:rsidRPr="003A129D" w:rsidRDefault="003A129D" w:rsidP="003A129D">
            <w:pPr>
              <w:rPr>
                <w:rFonts w:ascii="Calibri" w:eastAsia="Times New Roman" w:hAnsi="Calibri" w:cs="Times New Roman"/>
                <w:color w:val="000000"/>
                <w:szCs w:val="24"/>
              </w:rPr>
            </w:pPr>
          </w:p>
        </w:tc>
      </w:tr>
      <w:tr w:rsidR="003A129D" w:rsidRPr="003A129D" w14:paraId="19E80BD2" w14:textId="77777777" w:rsidTr="00671483">
        <w:trPr>
          <w:trHeight w:val="300"/>
        </w:trPr>
        <w:tc>
          <w:tcPr>
            <w:tcW w:w="6345" w:type="dxa"/>
            <w:shd w:val="clear" w:color="auto" w:fill="auto"/>
            <w:noWrap/>
            <w:vAlign w:val="bottom"/>
            <w:hideMark/>
          </w:tcPr>
          <w:p w14:paraId="53605BEA"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Berta Franco 34" Flail Mower BCS 853 w/Integral Quick Hitch</w:t>
            </w:r>
          </w:p>
        </w:tc>
        <w:tc>
          <w:tcPr>
            <w:tcW w:w="2600" w:type="dxa"/>
            <w:shd w:val="clear" w:color="auto" w:fill="auto"/>
            <w:noWrap/>
            <w:vAlign w:val="bottom"/>
            <w:hideMark/>
          </w:tcPr>
          <w:p w14:paraId="32B30C35"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$1,749 </w:t>
            </w:r>
          </w:p>
        </w:tc>
      </w:tr>
      <w:tr w:rsidR="003A129D" w:rsidRPr="003A129D" w14:paraId="5E86B556" w14:textId="77777777" w:rsidTr="00671483">
        <w:trPr>
          <w:trHeight w:val="300"/>
        </w:trPr>
        <w:tc>
          <w:tcPr>
            <w:tcW w:w="6345" w:type="dxa"/>
            <w:shd w:val="clear" w:color="auto" w:fill="auto"/>
            <w:noWrap/>
            <w:vAlign w:val="bottom"/>
            <w:hideMark/>
          </w:tcPr>
          <w:p w14:paraId="761A4476"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Debris Screen for Diesel Engine</w:t>
            </w:r>
          </w:p>
        </w:tc>
        <w:tc>
          <w:tcPr>
            <w:tcW w:w="2600" w:type="dxa"/>
            <w:shd w:val="clear" w:color="auto" w:fill="auto"/>
            <w:noWrap/>
            <w:vAlign w:val="bottom"/>
            <w:hideMark/>
          </w:tcPr>
          <w:p w14:paraId="68C16684"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$59 </w:t>
            </w:r>
          </w:p>
        </w:tc>
      </w:tr>
      <w:tr w:rsidR="003A129D" w:rsidRPr="003A129D" w14:paraId="448571A5" w14:textId="77777777" w:rsidTr="00671483">
        <w:trPr>
          <w:trHeight w:val="300"/>
        </w:trPr>
        <w:tc>
          <w:tcPr>
            <w:tcW w:w="6345" w:type="dxa"/>
            <w:shd w:val="clear" w:color="auto" w:fill="auto"/>
            <w:noWrap/>
            <w:vAlign w:val="bottom"/>
            <w:hideMark/>
          </w:tcPr>
          <w:p w14:paraId="70E786D8"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Aldo </w:t>
            </w:r>
            <w:proofErr w:type="spellStart"/>
            <w:r w:rsidRPr="003A129D">
              <w:rPr>
                <w:rFonts w:ascii="Calibri" w:eastAsia="Times New Roman" w:hAnsi="Calibri" w:cs="Times New Roman"/>
                <w:color w:val="000000"/>
                <w:szCs w:val="24"/>
              </w:rPr>
              <w:t>Biagioli</w:t>
            </w:r>
            <w:proofErr w:type="spellEnd"/>
            <w:r w:rsidRPr="003A129D">
              <w:rPr>
                <w:rFonts w:ascii="Calibri" w:eastAsia="Times New Roman" w:hAnsi="Calibri" w:cs="Times New Roman"/>
                <w:color w:val="000000"/>
                <w:szCs w:val="24"/>
              </w:rPr>
              <w:t xml:space="preserve"> Root Digger </w:t>
            </w:r>
            <w:proofErr w:type="spellStart"/>
            <w:r w:rsidRPr="003A129D">
              <w:rPr>
                <w:rFonts w:ascii="Calibri" w:eastAsia="Times New Roman" w:hAnsi="Calibri" w:cs="Times New Roman"/>
                <w:color w:val="000000"/>
                <w:szCs w:val="24"/>
              </w:rPr>
              <w:t>Ploww</w:t>
            </w:r>
            <w:proofErr w:type="spellEnd"/>
            <w:r w:rsidRPr="003A129D">
              <w:rPr>
                <w:rFonts w:ascii="Calibri" w:eastAsia="Times New Roman" w:hAnsi="Calibri" w:cs="Times New Roman"/>
                <w:color w:val="000000"/>
                <w:szCs w:val="24"/>
              </w:rPr>
              <w:t>/ Angle Adj. Assay &amp; Drawbar</w:t>
            </w:r>
          </w:p>
        </w:tc>
        <w:tc>
          <w:tcPr>
            <w:tcW w:w="2600" w:type="dxa"/>
            <w:shd w:val="clear" w:color="auto" w:fill="auto"/>
            <w:noWrap/>
            <w:vAlign w:val="bottom"/>
            <w:hideMark/>
          </w:tcPr>
          <w:p w14:paraId="7D2D0E2B"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$280 </w:t>
            </w:r>
          </w:p>
        </w:tc>
      </w:tr>
      <w:tr w:rsidR="003A129D" w:rsidRPr="003A129D" w14:paraId="73D86897" w14:textId="77777777" w:rsidTr="00671483">
        <w:trPr>
          <w:trHeight w:val="300"/>
        </w:trPr>
        <w:tc>
          <w:tcPr>
            <w:tcW w:w="6345" w:type="dxa"/>
            <w:shd w:val="clear" w:color="auto" w:fill="auto"/>
            <w:noWrap/>
            <w:vAlign w:val="bottom"/>
            <w:hideMark/>
          </w:tcPr>
          <w:p w14:paraId="4E65A1AE"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30" Crimper/Roller w/ Tow Coupler for BCS 853 (Spiral)</w:t>
            </w:r>
          </w:p>
        </w:tc>
        <w:tc>
          <w:tcPr>
            <w:tcW w:w="2600" w:type="dxa"/>
            <w:shd w:val="clear" w:color="auto" w:fill="auto"/>
            <w:noWrap/>
            <w:vAlign w:val="bottom"/>
            <w:hideMark/>
          </w:tcPr>
          <w:p w14:paraId="2BF868C7"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$750 </w:t>
            </w:r>
          </w:p>
        </w:tc>
      </w:tr>
      <w:tr w:rsidR="003A129D" w:rsidRPr="003A129D" w14:paraId="083FD10B" w14:textId="77777777" w:rsidTr="00671483">
        <w:trPr>
          <w:trHeight w:val="320"/>
        </w:trPr>
        <w:tc>
          <w:tcPr>
            <w:tcW w:w="6345" w:type="dxa"/>
            <w:shd w:val="clear" w:color="auto" w:fill="auto"/>
            <w:noWrap/>
            <w:vAlign w:val="bottom"/>
            <w:hideMark/>
          </w:tcPr>
          <w:p w14:paraId="503161F0"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J Bolt Kit for Barbell Engine Weights w/Tubular </w:t>
            </w:r>
            <w:proofErr w:type="spellStart"/>
            <w:r w:rsidRPr="003A129D">
              <w:rPr>
                <w:rFonts w:ascii="Calibri" w:eastAsia="Times New Roman" w:hAnsi="Calibri" w:cs="Times New Roman"/>
                <w:color w:val="000000"/>
                <w:szCs w:val="24"/>
              </w:rPr>
              <w:t>bumbers</w:t>
            </w:r>
            <w:proofErr w:type="spellEnd"/>
          </w:p>
        </w:tc>
        <w:tc>
          <w:tcPr>
            <w:tcW w:w="2600" w:type="dxa"/>
            <w:shd w:val="clear" w:color="auto" w:fill="auto"/>
            <w:noWrap/>
            <w:vAlign w:val="bottom"/>
            <w:hideMark/>
          </w:tcPr>
          <w:p w14:paraId="11872269"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$6 </w:t>
            </w:r>
          </w:p>
        </w:tc>
      </w:tr>
      <w:tr w:rsidR="003A129D" w:rsidRPr="003A129D" w14:paraId="79803ECF" w14:textId="77777777" w:rsidTr="00671483">
        <w:trPr>
          <w:trHeight w:val="403"/>
        </w:trPr>
        <w:tc>
          <w:tcPr>
            <w:tcW w:w="6345" w:type="dxa"/>
            <w:shd w:val="clear" w:color="auto" w:fill="auto"/>
            <w:noWrap/>
            <w:vAlign w:val="bottom"/>
            <w:hideMark/>
          </w:tcPr>
          <w:p w14:paraId="03F3BED8" w14:textId="77777777" w:rsidR="003A129D" w:rsidRPr="003A129D" w:rsidRDefault="003A129D" w:rsidP="003A129D">
            <w:pPr>
              <w:rPr>
                <w:rFonts w:ascii="Calibri" w:eastAsia="Times New Roman" w:hAnsi="Calibri" w:cs="Times New Roman"/>
                <w:color w:val="000000"/>
                <w:szCs w:val="24"/>
              </w:rPr>
            </w:pPr>
          </w:p>
        </w:tc>
        <w:tc>
          <w:tcPr>
            <w:tcW w:w="2600" w:type="dxa"/>
            <w:shd w:val="clear" w:color="auto" w:fill="auto"/>
            <w:noWrap/>
            <w:vAlign w:val="bottom"/>
            <w:hideMark/>
          </w:tcPr>
          <w:p w14:paraId="38ED0FB4" w14:textId="77777777" w:rsidR="003A129D" w:rsidRPr="003A129D" w:rsidRDefault="003A129D" w:rsidP="003A129D">
            <w:pPr>
              <w:rPr>
                <w:rFonts w:ascii="Calibri" w:eastAsia="Times New Roman" w:hAnsi="Calibri" w:cs="Times New Roman"/>
                <w:color w:val="000000"/>
                <w:szCs w:val="24"/>
              </w:rPr>
            </w:pPr>
          </w:p>
        </w:tc>
      </w:tr>
      <w:tr w:rsidR="003A129D" w:rsidRPr="003A129D" w14:paraId="3AD5F84E" w14:textId="77777777" w:rsidTr="00671483">
        <w:trPr>
          <w:trHeight w:val="441"/>
        </w:trPr>
        <w:tc>
          <w:tcPr>
            <w:tcW w:w="6345" w:type="dxa"/>
            <w:shd w:val="clear" w:color="auto" w:fill="auto"/>
            <w:noWrap/>
            <w:vAlign w:val="bottom"/>
          </w:tcPr>
          <w:p w14:paraId="5A446A55" w14:textId="2438E789" w:rsidR="003A129D" w:rsidRPr="003A129D" w:rsidRDefault="00F51073" w:rsidP="003A129D">
            <w:pPr>
              <w:rPr>
                <w:rFonts w:ascii="Calibri" w:eastAsia="Times New Roman" w:hAnsi="Calibri" w:cs="Times New Roman"/>
                <w:color w:val="000000"/>
                <w:szCs w:val="24"/>
              </w:rPr>
            </w:pPr>
            <w:r>
              <w:rPr>
                <w:rFonts w:ascii="Calibri" w:eastAsia="Times New Roman" w:hAnsi="Calibri" w:cs="Times New Roman"/>
                <w:color w:val="000000"/>
                <w:szCs w:val="24"/>
              </w:rPr>
              <w:t>For the International 584 Tractor</w:t>
            </w:r>
          </w:p>
        </w:tc>
        <w:tc>
          <w:tcPr>
            <w:tcW w:w="2600" w:type="dxa"/>
            <w:shd w:val="clear" w:color="auto" w:fill="auto"/>
            <w:noWrap/>
            <w:vAlign w:val="bottom"/>
          </w:tcPr>
          <w:p w14:paraId="0DB02DB4" w14:textId="77777777" w:rsidR="003A129D" w:rsidRPr="003A129D" w:rsidRDefault="003A129D" w:rsidP="003A129D">
            <w:pPr>
              <w:rPr>
                <w:rFonts w:ascii="Calibri" w:eastAsia="Times New Roman" w:hAnsi="Calibri" w:cs="Times New Roman"/>
                <w:color w:val="000000"/>
                <w:szCs w:val="24"/>
              </w:rPr>
            </w:pPr>
          </w:p>
        </w:tc>
      </w:tr>
      <w:tr w:rsidR="00F51073" w:rsidRPr="003A129D" w14:paraId="5481AE42" w14:textId="77777777" w:rsidTr="00671483">
        <w:trPr>
          <w:trHeight w:val="369"/>
        </w:trPr>
        <w:tc>
          <w:tcPr>
            <w:tcW w:w="6345" w:type="dxa"/>
            <w:shd w:val="clear" w:color="auto" w:fill="auto"/>
            <w:noWrap/>
            <w:vAlign w:val="bottom"/>
          </w:tcPr>
          <w:p w14:paraId="1C7F7EC8" w14:textId="3C766031" w:rsidR="00F51073" w:rsidRDefault="00F51073" w:rsidP="003A129D">
            <w:pPr>
              <w:rPr>
                <w:rFonts w:ascii="Calibri" w:eastAsia="Times New Roman" w:hAnsi="Calibri" w:cs="Times New Roman"/>
                <w:color w:val="000000"/>
                <w:szCs w:val="24"/>
              </w:rPr>
            </w:pPr>
            <w:proofErr w:type="spellStart"/>
            <w:r w:rsidRPr="003A129D">
              <w:rPr>
                <w:rFonts w:ascii="Cambria" w:eastAsia="Times New Roman" w:hAnsi="Cambria" w:cs="Times New Roman"/>
                <w:color w:val="000000"/>
                <w:szCs w:val="24"/>
              </w:rPr>
              <w:t>Reigi</w:t>
            </w:r>
            <w:proofErr w:type="spellEnd"/>
            <w:r w:rsidRPr="003A129D">
              <w:rPr>
                <w:rFonts w:ascii="Cambria" w:eastAsia="Times New Roman" w:hAnsi="Cambria" w:cs="Times New Roman"/>
                <w:color w:val="000000"/>
                <w:szCs w:val="24"/>
              </w:rPr>
              <w:t xml:space="preserve"> 1 Eco </w:t>
            </w:r>
            <w:proofErr w:type="spellStart"/>
            <w:r w:rsidRPr="003A129D">
              <w:rPr>
                <w:rFonts w:ascii="Cambria" w:eastAsia="Times New Roman" w:hAnsi="Cambria" w:cs="Times New Roman"/>
                <w:color w:val="000000"/>
                <w:szCs w:val="24"/>
              </w:rPr>
              <w:t>Weeder</w:t>
            </w:r>
            <w:proofErr w:type="spellEnd"/>
          </w:p>
        </w:tc>
        <w:tc>
          <w:tcPr>
            <w:tcW w:w="2600" w:type="dxa"/>
            <w:shd w:val="clear" w:color="auto" w:fill="auto"/>
            <w:noWrap/>
            <w:vAlign w:val="center"/>
          </w:tcPr>
          <w:p w14:paraId="622F8802" w14:textId="2455007C" w:rsidR="00F51073" w:rsidRPr="003A129D" w:rsidRDefault="00F51073" w:rsidP="00F51073">
            <w:pPr>
              <w:jc w:val="right"/>
              <w:rPr>
                <w:rFonts w:ascii="Calibri" w:eastAsia="Times New Roman" w:hAnsi="Calibri" w:cs="Times New Roman"/>
                <w:color w:val="000000"/>
                <w:szCs w:val="24"/>
              </w:rPr>
            </w:pPr>
            <w:r w:rsidRPr="003A129D">
              <w:rPr>
                <w:rFonts w:ascii="Cambria" w:eastAsia="Times New Roman" w:hAnsi="Cambria" w:cs="Times New Roman"/>
                <w:color w:val="000000"/>
                <w:szCs w:val="24"/>
              </w:rPr>
              <w:t xml:space="preserve">$3,400 </w:t>
            </w:r>
          </w:p>
        </w:tc>
      </w:tr>
      <w:tr w:rsidR="00F51073" w:rsidRPr="003A129D" w14:paraId="1685FAD2" w14:textId="77777777" w:rsidTr="00671483">
        <w:trPr>
          <w:trHeight w:val="288"/>
        </w:trPr>
        <w:tc>
          <w:tcPr>
            <w:tcW w:w="6345" w:type="dxa"/>
            <w:shd w:val="clear" w:color="auto" w:fill="auto"/>
            <w:noWrap/>
            <w:vAlign w:val="bottom"/>
          </w:tcPr>
          <w:p w14:paraId="74B1D233" w14:textId="6C004FDD" w:rsidR="00F51073" w:rsidRDefault="00F51073" w:rsidP="003A129D">
            <w:pPr>
              <w:rPr>
                <w:rFonts w:ascii="Calibri" w:eastAsia="Times New Roman" w:hAnsi="Calibri" w:cs="Times New Roman"/>
                <w:color w:val="000000"/>
                <w:szCs w:val="24"/>
              </w:rPr>
            </w:pPr>
            <w:r w:rsidRPr="003A129D">
              <w:rPr>
                <w:rFonts w:ascii="Cambria" w:eastAsia="Times New Roman" w:hAnsi="Cambria" w:cs="Times New Roman"/>
                <w:color w:val="000000"/>
                <w:szCs w:val="24"/>
              </w:rPr>
              <w:t>Off Set Hitch</w:t>
            </w:r>
          </w:p>
        </w:tc>
        <w:tc>
          <w:tcPr>
            <w:tcW w:w="2600" w:type="dxa"/>
            <w:shd w:val="clear" w:color="auto" w:fill="auto"/>
            <w:noWrap/>
            <w:vAlign w:val="center"/>
          </w:tcPr>
          <w:p w14:paraId="64D9E729" w14:textId="6304C1AD" w:rsidR="00F51073" w:rsidRPr="003A129D" w:rsidRDefault="00F51073" w:rsidP="00F51073">
            <w:pPr>
              <w:jc w:val="right"/>
              <w:rPr>
                <w:rFonts w:ascii="Calibri" w:eastAsia="Times New Roman" w:hAnsi="Calibri" w:cs="Times New Roman"/>
                <w:color w:val="000000"/>
                <w:szCs w:val="24"/>
              </w:rPr>
            </w:pPr>
            <w:r w:rsidRPr="003A129D">
              <w:rPr>
                <w:rFonts w:ascii="Cambria" w:eastAsia="Times New Roman" w:hAnsi="Cambria" w:cs="Times New Roman"/>
                <w:color w:val="000000"/>
                <w:szCs w:val="24"/>
              </w:rPr>
              <w:t xml:space="preserve">$850 </w:t>
            </w:r>
          </w:p>
        </w:tc>
      </w:tr>
      <w:tr w:rsidR="00671483" w14:paraId="7FE836D5" w14:textId="77777777" w:rsidTr="006714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3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753B72" w14:textId="77777777" w:rsidR="00671483" w:rsidRDefault="00671483">
            <w:pPr>
              <w:rPr>
                <w:rFonts w:ascii="Calibri" w:eastAsia="Times New Roman" w:hAnsi="Calibri" w:cs="Times New Roman"/>
                <w:color w:val="000000"/>
                <w:szCs w:val="24"/>
              </w:rPr>
            </w:pPr>
            <w:r>
              <w:rPr>
                <w:rFonts w:ascii="Calibri" w:eastAsia="Times New Roman" w:hAnsi="Calibri" w:cs="Times New Roman"/>
                <w:color w:val="000000"/>
                <w:szCs w:val="24"/>
              </w:rPr>
              <w:t>Jang J6-W 6 row planter</w:t>
            </w:r>
          </w:p>
        </w:tc>
        <w:tc>
          <w:tcPr>
            <w:tcW w:w="2600" w:type="dxa"/>
            <w:tcBorders>
              <w:top w:val="single" w:sz="8" w:space="0" w:color="auto"/>
              <w:left w:val="nil"/>
              <w:bottom w:val="single" w:sz="4" w:space="0" w:color="auto"/>
              <w:right w:val="single" w:sz="8" w:space="0" w:color="auto"/>
            </w:tcBorders>
            <w:shd w:val="clear" w:color="auto" w:fill="auto"/>
            <w:noWrap/>
            <w:vAlign w:val="bottom"/>
            <w:hideMark/>
          </w:tcPr>
          <w:p w14:paraId="48765D5B" w14:textId="77777777" w:rsidR="00671483" w:rsidRDefault="00671483">
            <w:pPr>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$2,750 </w:t>
            </w:r>
          </w:p>
        </w:tc>
      </w:tr>
      <w:tr w:rsidR="00671483" w14:paraId="19FC3036" w14:textId="77777777" w:rsidTr="006714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345" w:type="dxa"/>
            <w:tcBorders>
              <w:top w:val="nil"/>
              <w:left w:val="single" w:sz="8" w:space="0" w:color="auto"/>
              <w:bottom w:val="single" w:sz="4" w:space="0" w:color="auto"/>
              <w:right w:val="single" w:sz="4" w:space="0" w:color="auto"/>
            </w:tcBorders>
            <w:shd w:val="clear" w:color="auto" w:fill="auto"/>
            <w:noWrap/>
            <w:vAlign w:val="bottom"/>
            <w:hideMark/>
          </w:tcPr>
          <w:p w14:paraId="0A8C943A" w14:textId="77777777" w:rsidR="00671483" w:rsidRDefault="00671483">
            <w:pPr>
              <w:rPr>
                <w:rFonts w:ascii="Calibri" w:eastAsia="Times New Roman" w:hAnsi="Calibri" w:cs="Times New Roman"/>
                <w:color w:val="000000"/>
                <w:szCs w:val="24"/>
              </w:rPr>
            </w:pPr>
            <w:r>
              <w:rPr>
                <w:rFonts w:ascii="Calibri" w:eastAsia="Times New Roman" w:hAnsi="Calibri" w:cs="Times New Roman"/>
                <w:color w:val="000000"/>
                <w:szCs w:val="24"/>
              </w:rPr>
              <w:t xml:space="preserve">3-point hitch </w:t>
            </w:r>
            <w:proofErr w:type="spellStart"/>
            <w:r>
              <w:rPr>
                <w:rFonts w:ascii="Calibri" w:eastAsia="Times New Roman" w:hAnsi="Calibri" w:cs="Times New Roman"/>
                <w:color w:val="000000"/>
                <w:szCs w:val="24"/>
              </w:rPr>
              <w:t>adater</w:t>
            </w:r>
            <w:proofErr w:type="spellEnd"/>
          </w:p>
        </w:tc>
        <w:tc>
          <w:tcPr>
            <w:tcW w:w="2600" w:type="dxa"/>
            <w:tcBorders>
              <w:top w:val="nil"/>
              <w:left w:val="nil"/>
              <w:bottom w:val="single" w:sz="4" w:space="0" w:color="auto"/>
              <w:right w:val="single" w:sz="8" w:space="0" w:color="auto"/>
            </w:tcBorders>
            <w:shd w:val="clear" w:color="auto" w:fill="auto"/>
            <w:noWrap/>
            <w:vAlign w:val="bottom"/>
            <w:hideMark/>
          </w:tcPr>
          <w:p w14:paraId="4E1F1883" w14:textId="77777777" w:rsidR="00671483" w:rsidRDefault="00671483">
            <w:pPr>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$189 </w:t>
            </w:r>
          </w:p>
        </w:tc>
      </w:tr>
      <w:tr w:rsidR="00671483" w14:paraId="5E20B42E" w14:textId="77777777" w:rsidTr="006714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6345" w:type="dxa"/>
            <w:tcBorders>
              <w:top w:val="nil"/>
              <w:left w:val="single" w:sz="8" w:space="0" w:color="auto"/>
              <w:bottom w:val="single" w:sz="8" w:space="0" w:color="auto"/>
              <w:right w:val="single" w:sz="4" w:space="0" w:color="auto"/>
            </w:tcBorders>
            <w:shd w:val="clear" w:color="auto" w:fill="auto"/>
            <w:noWrap/>
            <w:vAlign w:val="bottom"/>
            <w:hideMark/>
          </w:tcPr>
          <w:p w14:paraId="7AD23A31" w14:textId="77777777" w:rsidR="00671483" w:rsidRDefault="00671483">
            <w:pPr>
              <w:rPr>
                <w:rFonts w:ascii="Calibri" w:eastAsia="Times New Roman" w:hAnsi="Calibri" w:cs="Times New Roman"/>
                <w:color w:val="000000"/>
                <w:szCs w:val="24"/>
              </w:rPr>
            </w:pPr>
            <w:r>
              <w:rPr>
                <w:rFonts w:ascii="Calibri" w:eastAsia="Times New Roman" w:hAnsi="Calibri" w:cs="Times New Roman"/>
                <w:color w:val="000000"/>
                <w:szCs w:val="24"/>
              </w:rPr>
              <w:t>Rollers</w:t>
            </w:r>
          </w:p>
        </w:tc>
        <w:tc>
          <w:tcPr>
            <w:tcW w:w="2600" w:type="dxa"/>
            <w:tcBorders>
              <w:top w:val="nil"/>
              <w:left w:val="nil"/>
              <w:bottom w:val="single" w:sz="8" w:space="0" w:color="auto"/>
              <w:right w:val="single" w:sz="8" w:space="0" w:color="auto"/>
            </w:tcBorders>
            <w:shd w:val="clear" w:color="auto" w:fill="auto"/>
            <w:noWrap/>
            <w:vAlign w:val="bottom"/>
            <w:hideMark/>
          </w:tcPr>
          <w:p w14:paraId="6E0F5AF1" w14:textId="77777777" w:rsidR="00671483" w:rsidRDefault="00671483">
            <w:pPr>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$620 </w:t>
            </w:r>
          </w:p>
        </w:tc>
      </w:tr>
      <w:tr w:rsidR="00F51073" w:rsidRPr="003A129D" w14:paraId="5A1B6E5A" w14:textId="77777777" w:rsidTr="00671483">
        <w:trPr>
          <w:trHeight w:val="300"/>
        </w:trPr>
        <w:tc>
          <w:tcPr>
            <w:tcW w:w="6345" w:type="dxa"/>
            <w:shd w:val="clear" w:color="auto" w:fill="auto"/>
            <w:noWrap/>
            <w:vAlign w:val="bottom"/>
          </w:tcPr>
          <w:p w14:paraId="34A3A89D" w14:textId="77777777" w:rsidR="00F51073" w:rsidRPr="003A129D" w:rsidRDefault="00F51073" w:rsidP="003A129D">
            <w:pPr>
              <w:rPr>
                <w:rFonts w:ascii="Calibri" w:eastAsia="Times New Roman" w:hAnsi="Calibri" w:cs="Times New Roman"/>
                <w:color w:val="000000"/>
                <w:szCs w:val="24"/>
              </w:rPr>
            </w:pPr>
          </w:p>
        </w:tc>
        <w:tc>
          <w:tcPr>
            <w:tcW w:w="2600" w:type="dxa"/>
            <w:shd w:val="clear" w:color="auto" w:fill="auto"/>
            <w:noWrap/>
            <w:vAlign w:val="bottom"/>
          </w:tcPr>
          <w:p w14:paraId="0588546C" w14:textId="77777777" w:rsidR="00F51073" w:rsidRPr="003A129D" w:rsidRDefault="00F51073" w:rsidP="003A129D">
            <w:pPr>
              <w:jc w:val="right"/>
              <w:rPr>
                <w:rFonts w:ascii="Calibri" w:eastAsia="Times New Roman" w:hAnsi="Calibri" w:cs="Times New Roman"/>
                <w:color w:val="000000"/>
                <w:szCs w:val="24"/>
              </w:rPr>
            </w:pPr>
          </w:p>
        </w:tc>
      </w:tr>
      <w:tr w:rsidR="00F51073" w:rsidRPr="003A129D" w14:paraId="1136914F" w14:textId="77777777" w:rsidTr="00671483">
        <w:trPr>
          <w:trHeight w:val="300"/>
        </w:trPr>
        <w:tc>
          <w:tcPr>
            <w:tcW w:w="6345" w:type="dxa"/>
            <w:shd w:val="clear" w:color="auto" w:fill="auto"/>
            <w:noWrap/>
            <w:vAlign w:val="bottom"/>
          </w:tcPr>
          <w:p w14:paraId="5EDBB916" w14:textId="69655898" w:rsidR="00F51073" w:rsidRPr="003A129D" w:rsidRDefault="00F51073" w:rsidP="003A129D">
            <w:pPr>
              <w:rPr>
                <w:rFonts w:ascii="Calibri" w:eastAsia="Times New Roman" w:hAnsi="Calibri" w:cs="Times New Roman"/>
                <w:color w:val="000000"/>
                <w:szCs w:val="24"/>
              </w:rPr>
            </w:pPr>
            <w:r>
              <w:rPr>
                <w:rFonts w:ascii="Calibri" w:eastAsia="Times New Roman" w:hAnsi="Calibri" w:cs="Times New Roman"/>
                <w:color w:val="000000"/>
                <w:szCs w:val="24"/>
              </w:rPr>
              <w:t>General Equipment purchases</w:t>
            </w:r>
          </w:p>
        </w:tc>
        <w:tc>
          <w:tcPr>
            <w:tcW w:w="2600" w:type="dxa"/>
            <w:shd w:val="clear" w:color="auto" w:fill="auto"/>
            <w:noWrap/>
            <w:vAlign w:val="bottom"/>
          </w:tcPr>
          <w:p w14:paraId="2E586C11" w14:textId="77777777" w:rsidR="00F51073" w:rsidRPr="003A129D" w:rsidRDefault="00F51073" w:rsidP="003A129D">
            <w:pPr>
              <w:jc w:val="right"/>
              <w:rPr>
                <w:rFonts w:ascii="Calibri" w:eastAsia="Times New Roman" w:hAnsi="Calibri" w:cs="Times New Roman"/>
                <w:color w:val="000000"/>
                <w:szCs w:val="24"/>
              </w:rPr>
            </w:pPr>
          </w:p>
        </w:tc>
      </w:tr>
      <w:tr w:rsidR="003A129D" w:rsidRPr="003A129D" w14:paraId="4CAD8E8D" w14:textId="77777777" w:rsidTr="00671483">
        <w:trPr>
          <w:trHeight w:val="300"/>
        </w:trPr>
        <w:tc>
          <w:tcPr>
            <w:tcW w:w="6345" w:type="dxa"/>
            <w:shd w:val="clear" w:color="auto" w:fill="auto"/>
            <w:noWrap/>
            <w:vAlign w:val="bottom"/>
            <w:hideMark/>
          </w:tcPr>
          <w:p w14:paraId="47F683E9"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(50) 1.75 Bushel General Purpose Containers</w:t>
            </w:r>
          </w:p>
        </w:tc>
        <w:tc>
          <w:tcPr>
            <w:tcW w:w="2600" w:type="dxa"/>
            <w:shd w:val="clear" w:color="auto" w:fill="auto"/>
            <w:noWrap/>
            <w:vAlign w:val="bottom"/>
            <w:hideMark/>
          </w:tcPr>
          <w:p w14:paraId="572F4D19"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$765 </w:t>
            </w:r>
          </w:p>
        </w:tc>
      </w:tr>
      <w:tr w:rsidR="003A129D" w:rsidRPr="003A129D" w14:paraId="30AB5C16" w14:textId="77777777" w:rsidTr="00671483">
        <w:trPr>
          <w:trHeight w:val="300"/>
        </w:trPr>
        <w:tc>
          <w:tcPr>
            <w:tcW w:w="6345" w:type="dxa"/>
            <w:shd w:val="clear" w:color="auto" w:fill="auto"/>
            <w:noWrap/>
            <w:vAlign w:val="bottom"/>
            <w:hideMark/>
          </w:tcPr>
          <w:p w14:paraId="3942823A"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Model P150 3-Point Hook Up Water Wheel </w:t>
            </w:r>
            <w:proofErr w:type="spellStart"/>
            <w:r w:rsidRPr="003A129D">
              <w:rPr>
                <w:rFonts w:ascii="Calibri" w:eastAsia="Times New Roman" w:hAnsi="Calibri" w:cs="Times New Roman"/>
                <w:color w:val="000000"/>
                <w:szCs w:val="24"/>
              </w:rPr>
              <w:t>Transplanter</w:t>
            </w:r>
            <w:proofErr w:type="spellEnd"/>
          </w:p>
        </w:tc>
        <w:tc>
          <w:tcPr>
            <w:tcW w:w="2600" w:type="dxa"/>
            <w:shd w:val="clear" w:color="auto" w:fill="auto"/>
            <w:noWrap/>
            <w:vAlign w:val="bottom"/>
            <w:hideMark/>
          </w:tcPr>
          <w:p w14:paraId="478ABE17"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$1,635 </w:t>
            </w:r>
          </w:p>
        </w:tc>
      </w:tr>
      <w:tr w:rsidR="003A129D" w:rsidRPr="003A129D" w14:paraId="6C4C4157" w14:textId="77777777" w:rsidTr="00671483">
        <w:trPr>
          <w:trHeight w:val="300"/>
        </w:trPr>
        <w:tc>
          <w:tcPr>
            <w:tcW w:w="6345" w:type="dxa"/>
            <w:shd w:val="clear" w:color="auto" w:fill="auto"/>
            <w:noWrap/>
            <w:vAlign w:val="bottom"/>
            <w:hideMark/>
          </w:tcPr>
          <w:p w14:paraId="38F888C4"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(3) Super Wheels</w:t>
            </w:r>
          </w:p>
        </w:tc>
        <w:tc>
          <w:tcPr>
            <w:tcW w:w="2600" w:type="dxa"/>
            <w:shd w:val="clear" w:color="auto" w:fill="auto"/>
            <w:noWrap/>
            <w:vAlign w:val="bottom"/>
            <w:hideMark/>
          </w:tcPr>
          <w:p w14:paraId="31A399B3"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$266 </w:t>
            </w:r>
          </w:p>
        </w:tc>
      </w:tr>
      <w:tr w:rsidR="003A129D" w:rsidRPr="003A129D" w14:paraId="2206A364" w14:textId="77777777" w:rsidTr="00671483">
        <w:trPr>
          <w:trHeight w:val="300"/>
        </w:trPr>
        <w:tc>
          <w:tcPr>
            <w:tcW w:w="6345" w:type="dxa"/>
            <w:shd w:val="clear" w:color="auto" w:fill="auto"/>
            <w:noWrap/>
            <w:vAlign w:val="bottom"/>
            <w:hideMark/>
          </w:tcPr>
          <w:p w14:paraId="4473943A"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(54) Snap-On Spikes E (2x3 1/2")</w:t>
            </w:r>
          </w:p>
        </w:tc>
        <w:tc>
          <w:tcPr>
            <w:tcW w:w="2600" w:type="dxa"/>
            <w:shd w:val="clear" w:color="auto" w:fill="auto"/>
            <w:noWrap/>
            <w:vAlign w:val="bottom"/>
            <w:hideMark/>
          </w:tcPr>
          <w:p w14:paraId="210A4505"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$270 </w:t>
            </w:r>
          </w:p>
        </w:tc>
      </w:tr>
      <w:tr w:rsidR="003A129D" w:rsidRPr="003A129D" w14:paraId="7E2F6D36" w14:textId="77777777" w:rsidTr="00671483">
        <w:trPr>
          <w:trHeight w:val="320"/>
        </w:trPr>
        <w:tc>
          <w:tcPr>
            <w:tcW w:w="6345" w:type="dxa"/>
            <w:shd w:val="clear" w:color="auto" w:fill="auto"/>
            <w:noWrap/>
            <w:vAlign w:val="bottom"/>
            <w:hideMark/>
          </w:tcPr>
          <w:p w14:paraId="73B6ED3F" w14:textId="77777777" w:rsidR="003A129D" w:rsidRPr="003A129D" w:rsidRDefault="003A129D" w:rsidP="003A129D">
            <w:pPr>
              <w:rPr>
                <w:rFonts w:ascii="Calibri" w:eastAsia="Times New Roman" w:hAnsi="Calibri" w:cs="Times New Roman"/>
                <w:color w:val="000000"/>
                <w:szCs w:val="24"/>
              </w:rPr>
            </w:pPr>
            <w:r w:rsidRPr="003A129D">
              <w:rPr>
                <w:rFonts w:ascii="Calibri" w:eastAsia="Times New Roman" w:hAnsi="Calibri" w:cs="Times New Roman"/>
                <w:color w:val="000000"/>
                <w:szCs w:val="24"/>
              </w:rPr>
              <w:t>(18) Snap-On Spikes B (3-1/4 x 5-1/2")</w:t>
            </w:r>
          </w:p>
        </w:tc>
        <w:tc>
          <w:tcPr>
            <w:tcW w:w="2600" w:type="dxa"/>
            <w:shd w:val="clear" w:color="auto" w:fill="auto"/>
            <w:noWrap/>
            <w:vAlign w:val="bottom"/>
            <w:hideMark/>
          </w:tcPr>
          <w:p w14:paraId="4BB87363" w14:textId="77777777" w:rsidR="003A129D" w:rsidRPr="003A129D" w:rsidRDefault="003A129D" w:rsidP="003A129D">
            <w:pPr>
              <w:jc w:val="right"/>
              <w:rPr>
                <w:rFonts w:ascii="Calibri" w:eastAsia="Times New Roman" w:hAnsi="Calibri" w:cs="Times New Roman"/>
                <w:color w:val="000000"/>
                <w:szCs w:val="24"/>
              </w:rPr>
            </w:pPr>
            <w:r w:rsidRPr="003A129D">
              <w:rPr>
                <w:rFonts w:ascii="Calibri" w:eastAsia="Times New Roman" w:hAnsi="Calibri" w:cs="Times New Roman"/>
                <w:color w:val="000000"/>
                <w:szCs w:val="24"/>
              </w:rPr>
              <w:t xml:space="preserve">$144 </w:t>
            </w:r>
          </w:p>
        </w:tc>
      </w:tr>
      <w:tr w:rsidR="008B4EB5" w:rsidRPr="003A129D" w14:paraId="6F99C28D" w14:textId="77777777" w:rsidTr="008B4EB5">
        <w:trPr>
          <w:trHeight w:val="320"/>
        </w:trPr>
        <w:tc>
          <w:tcPr>
            <w:tcW w:w="6345" w:type="dxa"/>
            <w:shd w:val="clear" w:color="auto" w:fill="auto"/>
            <w:noWrap/>
            <w:vAlign w:val="bottom"/>
          </w:tcPr>
          <w:p w14:paraId="3E50461E" w14:textId="77777777" w:rsidR="008B4EB5" w:rsidRPr="007C7B60" w:rsidRDefault="008B4EB5" w:rsidP="008B4EB5">
            <w:pPr>
              <w:rPr>
                <w:rFonts w:ascii="Calibri" w:eastAsia="Times New Roman" w:hAnsi="Calibri" w:cs="Times New Roman"/>
                <w:color w:val="000000"/>
                <w:szCs w:val="24"/>
              </w:rPr>
            </w:pPr>
            <w:r w:rsidRPr="007C7B60">
              <w:rPr>
                <w:rFonts w:ascii="Calibri" w:eastAsia="Times New Roman" w:hAnsi="Calibri" w:cs="Times New Roman"/>
                <w:color w:val="000000"/>
                <w:szCs w:val="24"/>
              </w:rPr>
              <w:t>Other equipment</w:t>
            </w:r>
          </w:p>
        </w:tc>
        <w:tc>
          <w:tcPr>
            <w:tcW w:w="2600" w:type="dxa"/>
            <w:shd w:val="clear" w:color="auto" w:fill="auto"/>
            <w:noWrap/>
            <w:vAlign w:val="bottom"/>
          </w:tcPr>
          <w:p w14:paraId="289ECFE1" w14:textId="42B41CF6" w:rsidR="008B4EB5" w:rsidRPr="007C7B60" w:rsidRDefault="008B4EB5" w:rsidP="008B4EB5">
            <w:pPr>
              <w:jc w:val="right"/>
              <w:rPr>
                <w:rFonts w:ascii="Calibri" w:eastAsia="Times New Roman" w:hAnsi="Calibri" w:cs="Times New Roman"/>
                <w:color w:val="000000"/>
                <w:szCs w:val="24"/>
              </w:rPr>
            </w:pPr>
            <w:r>
              <w:rPr>
                <w:rFonts w:ascii="Calibri" w:eastAsia="Times New Roman" w:hAnsi="Calibri" w:cs="Times New Roman"/>
                <w:color w:val="000000"/>
                <w:szCs w:val="24"/>
              </w:rPr>
              <w:t>3286</w:t>
            </w:r>
          </w:p>
        </w:tc>
      </w:tr>
      <w:tr w:rsidR="00F51073" w:rsidRPr="003A129D" w14:paraId="07535F0F" w14:textId="77777777" w:rsidTr="00671483">
        <w:trPr>
          <w:trHeight w:val="320"/>
        </w:trPr>
        <w:tc>
          <w:tcPr>
            <w:tcW w:w="6345" w:type="dxa"/>
            <w:shd w:val="clear" w:color="auto" w:fill="auto"/>
            <w:noWrap/>
            <w:vAlign w:val="bottom"/>
          </w:tcPr>
          <w:p w14:paraId="1CDC3313" w14:textId="24728716" w:rsidR="00F51073" w:rsidRPr="003A129D" w:rsidRDefault="00F51073" w:rsidP="003A129D">
            <w:pPr>
              <w:rPr>
                <w:rFonts w:ascii="Calibri" w:eastAsia="Times New Roman" w:hAnsi="Calibri" w:cs="Times New Roman"/>
                <w:color w:val="000000"/>
                <w:szCs w:val="24"/>
              </w:rPr>
            </w:pPr>
            <w:r>
              <w:rPr>
                <w:rFonts w:ascii="Calibri" w:eastAsia="Times New Roman" w:hAnsi="Calibri" w:cs="Times New Roman"/>
                <w:color w:val="000000"/>
                <w:szCs w:val="24"/>
              </w:rPr>
              <w:t>Shipping costs</w:t>
            </w:r>
          </w:p>
        </w:tc>
        <w:tc>
          <w:tcPr>
            <w:tcW w:w="2600" w:type="dxa"/>
            <w:shd w:val="clear" w:color="auto" w:fill="auto"/>
            <w:noWrap/>
            <w:vAlign w:val="bottom"/>
          </w:tcPr>
          <w:p w14:paraId="46A01BB2" w14:textId="3A256FAA" w:rsidR="00F51073" w:rsidRPr="003A129D" w:rsidRDefault="00F51073" w:rsidP="00F51073">
            <w:pPr>
              <w:jc w:val="right"/>
              <w:rPr>
                <w:rFonts w:ascii="Calibri" w:eastAsia="Times New Roman" w:hAnsi="Calibri" w:cs="Times New Roman"/>
                <w:color w:val="000000"/>
                <w:szCs w:val="24"/>
              </w:rPr>
            </w:pPr>
            <w:r>
              <w:rPr>
                <w:rFonts w:ascii="Calibri" w:eastAsia="Times New Roman" w:hAnsi="Calibri" w:cs="Times New Roman"/>
                <w:color w:val="000000"/>
                <w:szCs w:val="24"/>
              </w:rPr>
              <w:t>1,073</w:t>
            </w:r>
          </w:p>
        </w:tc>
      </w:tr>
      <w:tr w:rsidR="00F51073" w:rsidRPr="003A129D" w14:paraId="6B057640" w14:textId="77777777" w:rsidTr="00671483">
        <w:trPr>
          <w:trHeight w:val="320"/>
        </w:trPr>
        <w:tc>
          <w:tcPr>
            <w:tcW w:w="6345" w:type="dxa"/>
            <w:shd w:val="clear" w:color="auto" w:fill="auto"/>
            <w:noWrap/>
            <w:vAlign w:val="bottom"/>
          </w:tcPr>
          <w:p w14:paraId="7481FFC2" w14:textId="4B966A23" w:rsidR="00F51073" w:rsidRPr="00F51073" w:rsidRDefault="00F51073" w:rsidP="00F51073">
            <w:pPr>
              <w:jc w:val="center"/>
              <w:rPr>
                <w:rFonts w:ascii="Calibri" w:eastAsia="Times New Roman" w:hAnsi="Calibri" w:cs="Times New Roman"/>
                <w:b/>
                <w:color w:val="000000"/>
                <w:szCs w:val="24"/>
              </w:rPr>
            </w:pPr>
            <w:r w:rsidRPr="00F51073">
              <w:rPr>
                <w:rFonts w:ascii="Calibri" w:eastAsia="Times New Roman" w:hAnsi="Calibri" w:cs="Times New Roman"/>
                <w:b/>
                <w:color w:val="000000"/>
                <w:szCs w:val="24"/>
              </w:rPr>
              <w:t>Total Equipment Purchases</w:t>
            </w:r>
          </w:p>
        </w:tc>
        <w:tc>
          <w:tcPr>
            <w:tcW w:w="2600" w:type="dxa"/>
            <w:shd w:val="clear" w:color="auto" w:fill="auto"/>
            <w:noWrap/>
            <w:vAlign w:val="bottom"/>
          </w:tcPr>
          <w:p w14:paraId="3A3DAC3D" w14:textId="1A754DA4" w:rsidR="00F51073" w:rsidRPr="00F51073" w:rsidRDefault="008B4EB5" w:rsidP="00F51073">
            <w:pPr>
              <w:jc w:val="center"/>
              <w:rPr>
                <w:rFonts w:ascii="Calibri" w:eastAsia="Times New Roman" w:hAnsi="Calibri" w:cs="Times New Roman"/>
                <w:b/>
                <w:color w:val="000000"/>
                <w:szCs w:val="24"/>
              </w:rPr>
            </w:pPr>
            <w:r>
              <w:rPr>
                <w:rFonts w:ascii="Calibri" w:eastAsia="Times New Roman" w:hAnsi="Calibri" w:cs="Times New Roman"/>
                <w:b/>
                <w:color w:val="000000"/>
                <w:szCs w:val="24"/>
              </w:rPr>
              <w:t>21,837</w:t>
            </w:r>
          </w:p>
        </w:tc>
      </w:tr>
      <w:tr w:rsidR="00F51073" w:rsidRPr="003A129D" w14:paraId="28F96941" w14:textId="77777777" w:rsidTr="00671483">
        <w:trPr>
          <w:trHeight w:val="320"/>
        </w:trPr>
        <w:tc>
          <w:tcPr>
            <w:tcW w:w="6345" w:type="dxa"/>
            <w:shd w:val="clear" w:color="auto" w:fill="auto"/>
            <w:noWrap/>
            <w:vAlign w:val="bottom"/>
          </w:tcPr>
          <w:p w14:paraId="3F0CD5AF" w14:textId="780A8651" w:rsidR="00F51073" w:rsidRPr="007C7B60" w:rsidRDefault="007C7B60" w:rsidP="007C7B60">
            <w:pPr>
              <w:rPr>
                <w:rFonts w:ascii="Calibri" w:eastAsia="Times New Roman" w:hAnsi="Calibri" w:cs="Times New Roman"/>
                <w:color w:val="000000"/>
                <w:szCs w:val="24"/>
              </w:rPr>
            </w:pPr>
            <w:r w:rsidRPr="007C7B60">
              <w:rPr>
                <w:rFonts w:ascii="Calibri" w:eastAsia="Times New Roman" w:hAnsi="Calibri" w:cs="Times New Roman"/>
                <w:color w:val="000000"/>
                <w:szCs w:val="24"/>
              </w:rPr>
              <w:t>Utility Storage Building</w:t>
            </w:r>
          </w:p>
        </w:tc>
        <w:tc>
          <w:tcPr>
            <w:tcW w:w="2600" w:type="dxa"/>
            <w:shd w:val="clear" w:color="auto" w:fill="auto"/>
            <w:noWrap/>
            <w:vAlign w:val="bottom"/>
          </w:tcPr>
          <w:p w14:paraId="6A6E6A85" w14:textId="46CFCB2F" w:rsidR="00F51073" w:rsidRPr="007C7B60" w:rsidRDefault="007C7B60" w:rsidP="007C7B60">
            <w:pPr>
              <w:jc w:val="right"/>
              <w:rPr>
                <w:rFonts w:ascii="Calibri" w:eastAsia="Times New Roman" w:hAnsi="Calibri" w:cs="Times New Roman"/>
                <w:color w:val="000000"/>
                <w:szCs w:val="24"/>
              </w:rPr>
            </w:pPr>
            <w:r w:rsidRPr="007C7B60">
              <w:rPr>
                <w:rFonts w:ascii="Calibri" w:eastAsia="Times New Roman" w:hAnsi="Calibri" w:cs="Times New Roman"/>
                <w:color w:val="000000"/>
                <w:szCs w:val="24"/>
              </w:rPr>
              <w:t>5,804</w:t>
            </w:r>
          </w:p>
        </w:tc>
      </w:tr>
      <w:tr w:rsidR="00F51073" w:rsidRPr="003A129D" w14:paraId="4F03EA81" w14:textId="77777777" w:rsidTr="00671483">
        <w:trPr>
          <w:trHeight w:val="320"/>
        </w:trPr>
        <w:tc>
          <w:tcPr>
            <w:tcW w:w="6345" w:type="dxa"/>
            <w:shd w:val="clear" w:color="auto" w:fill="auto"/>
            <w:noWrap/>
            <w:vAlign w:val="bottom"/>
          </w:tcPr>
          <w:p w14:paraId="3CA8F288" w14:textId="2CB2AA5C" w:rsidR="00F51073" w:rsidRPr="007C7B60" w:rsidRDefault="007C7B60" w:rsidP="007C7B60">
            <w:pPr>
              <w:rPr>
                <w:rFonts w:ascii="Calibri" w:eastAsia="Times New Roman" w:hAnsi="Calibri" w:cs="Times New Roman"/>
                <w:color w:val="000000"/>
                <w:szCs w:val="24"/>
              </w:rPr>
            </w:pPr>
            <w:r w:rsidRPr="007C7B60">
              <w:rPr>
                <w:rFonts w:ascii="Calibri" w:eastAsia="Times New Roman" w:hAnsi="Calibri" w:cs="Times New Roman"/>
                <w:color w:val="000000"/>
                <w:szCs w:val="24"/>
              </w:rPr>
              <w:t>Vegetable Wash/pack station</w:t>
            </w:r>
          </w:p>
        </w:tc>
        <w:tc>
          <w:tcPr>
            <w:tcW w:w="2600" w:type="dxa"/>
            <w:shd w:val="clear" w:color="auto" w:fill="auto"/>
            <w:noWrap/>
            <w:vAlign w:val="bottom"/>
          </w:tcPr>
          <w:p w14:paraId="386D2A7E" w14:textId="585BA78D" w:rsidR="00F51073" w:rsidRPr="007C7B60" w:rsidRDefault="007C7B60" w:rsidP="007C7B60">
            <w:pPr>
              <w:jc w:val="right"/>
              <w:rPr>
                <w:rFonts w:ascii="Calibri" w:eastAsia="Times New Roman" w:hAnsi="Calibri" w:cs="Times New Roman"/>
                <w:color w:val="000000"/>
                <w:szCs w:val="24"/>
              </w:rPr>
            </w:pPr>
            <w:r w:rsidRPr="007C7B60">
              <w:rPr>
                <w:rFonts w:ascii="Calibri" w:eastAsia="Times New Roman" w:hAnsi="Calibri" w:cs="Times New Roman"/>
                <w:color w:val="000000"/>
                <w:szCs w:val="24"/>
              </w:rPr>
              <w:t>3</w:t>
            </w:r>
            <w:r w:rsidR="008B4EB5">
              <w:rPr>
                <w:rFonts w:ascii="Calibri" w:eastAsia="Times New Roman" w:hAnsi="Calibri" w:cs="Times New Roman"/>
                <w:color w:val="000000"/>
                <w:szCs w:val="24"/>
              </w:rPr>
              <w:t>,</w:t>
            </w:r>
            <w:r w:rsidRPr="007C7B60">
              <w:rPr>
                <w:rFonts w:ascii="Calibri" w:eastAsia="Times New Roman" w:hAnsi="Calibri" w:cs="Times New Roman"/>
                <w:color w:val="000000"/>
                <w:szCs w:val="24"/>
              </w:rPr>
              <w:t>000</w:t>
            </w:r>
          </w:p>
        </w:tc>
      </w:tr>
      <w:tr w:rsidR="00F51073" w:rsidRPr="00C92E96" w14:paraId="5314AEAA" w14:textId="77777777" w:rsidTr="00671483">
        <w:trPr>
          <w:trHeight w:val="320"/>
        </w:trPr>
        <w:tc>
          <w:tcPr>
            <w:tcW w:w="6345" w:type="dxa"/>
            <w:shd w:val="clear" w:color="auto" w:fill="auto"/>
            <w:noWrap/>
            <w:vAlign w:val="bottom"/>
          </w:tcPr>
          <w:p w14:paraId="6795D5B7" w14:textId="62F054C2" w:rsidR="00F51073" w:rsidRPr="00C92E96" w:rsidRDefault="00C92E96" w:rsidP="00C92E96">
            <w:pPr>
              <w:rPr>
                <w:rFonts w:ascii="Calibri" w:eastAsia="Times New Roman" w:hAnsi="Calibri" w:cs="Times New Roman"/>
                <w:color w:val="000000"/>
                <w:szCs w:val="24"/>
              </w:rPr>
            </w:pPr>
            <w:r w:rsidRPr="00C92E96">
              <w:rPr>
                <w:rFonts w:ascii="Calibri" w:eastAsia="Times New Roman" w:hAnsi="Calibri" w:cs="Times New Roman"/>
                <w:color w:val="000000"/>
                <w:szCs w:val="24"/>
              </w:rPr>
              <w:t xml:space="preserve">Gravel for building/straw bales for wind protection, </w:t>
            </w:r>
            <w:proofErr w:type="spellStart"/>
            <w:r w:rsidRPr="00C92E96">
              <w:rPr>
                <w:rFonts w:ascii="Calibri" w:eastAsia="Times New Roman" w:hAnsi="Calibri" w:cs="Times New Roman"/>
                <w:color w:val="000000"/>
                <w:szCs w:val="24"/>
              </w:rPr>
              <w:t>etc</w:t>
            </w:r>
            <w:proofErr w:type="spellEnd"/>
          </w:p>
        </w:tc>
        <w:tc>
          <w:tcPr>
            <w:tcW w:w="2600" w:type="dxa"/>
            <w:shd w:val="clear" w:color="auto" w:fill="auto"/>
            <w:noWrap/>
            <w:vAlign w:val="bottom"/>
          </w:tcPr>
          <w:p w14:paraId="7A34B51A" w14:textId="38F08E36" w:rsidR="00F51073" w:rsidRPr="00C92E96" w:rsidRDefault="00C92E96" w:rsidP="00C92E96">
            <w:pPr>
              <w:jc w:val="right"/>
              <w:rPr>
                <w:rFonts w:ascii="Calibri" w:eastAsia="Times New Roman" w:hAnsi="Calibri" w:cs="Times New Roman"/>
                <w:color w:val="000000"/>
                <w:szCs w:val="24"/>
              </w:rPr>
            </w:pPr>
            <w:r>
              <w:rPr>
                <w:rFonts w:ascii="Calibri" w:eastAsia="Times New Roman" w:hAnsi="Calibri" w:cs="Times New Roman"/>
                <w:color w:val="000000"/>
                <w:szCs w:val="24"/>
              </w:rPr>
              <w:t>684</w:t>
            </w:r>
          </w:p>
        </w:tc>
      </w:tr>
      <w:tr w:rsidR="008B4EB5" w:rsidRPr="00C92E96" w14:paraId="5D2F9718" w14:textId="77777777" w:rsidTr="00671483">
        <w:trPr>
          <w:trHeight w:val="320"/>
        </w:trPr>
        <w:tc>
          <w:tcPr>
            <w:tcW w:w="6345" w:type="dxa"/>
            <w:shd w:val="clear" w:color="auto" w:fill="auto"/>
            <w:noWrap/>
            <w:vAlign w:val="bottom"/>
          </w:tcPr>
          <w:p w14:paraId="50BF0C05" w14:textId="05C45774" w:rsidR="008B4EB5" w:rsidRPr="00C92E96" w:rsidRDefault="008B4EB5" w:rsidP="00C92E96">
            <w:pPr>
              <w:rPr>
                <w:rFonts w:ascii="Calibri" w:eastAsia="Times New Roman" w:hAnsi="Calibri" w:cs="Times New Roman"/>
                <w:color w:val="000000"/>
                <w:szCs w:val="24"/>
              </w:rPr>
            </w:pPr>
            <w:r>
              <w:rPr>
                <w:rFonts w:ascii="Calibri" w:eastAsia="Times New Roman" w:hAnsi="Calibri" w:cs="Times New Roman"/>
                <w:color w:val="000000"/>
                <w:szCs w:val="24"/>
              </w:rPr>
              <w:t>Total Other Purchases</w:t>
            </w:r>
          </w:p>
        </w:tc>
        <w:tc>
          <w:tcPr>
            <w:tcW w:w="2600" w:type="dxa"/>
            <w:shd w:val="clear" w:color="auto" w:fill="auto"/>
            <w:noWrap/>
            <w:vAlign w:val="bottom"/>
          </w:tcPr>
          <w:p w14:paraId="4C3D0D2F" w14:textId="4F379EB8" w:rsidR="008B4EB5" w:rsidRPr="008B4EB5" w:rsidRDefault="008B4EB5" w:rsidP="008B4EB5">
            <w:pPr>
              <w:jc w:val="center"/>
              <w:rPr>
                <w:rFonts w:ascii="Calibri" w:eastAsia="Times New Roman" w:hAnsi="Calibri" w:cs="Times New Roman"/>
                <w:b/>
                <w:color w:val="000000"/>
                <w:szCs w:val="24"/>
              </w:rPr>
            </w:pPr>
            <w:r w:rsidRPr="008B4EB5">
              <w:rPr>
                <w:rFonts w:ascii="Calibri" w:eastAsia="Times New Roman" w:hAnsi="Calibri" w:cs="Times New Roman"/>
                <w:b/>
                <w:color w:val="000000"/>
                <w:szCs w:val="24"/>
              </w:rPr>
              <w:t>9,488</w:t>
            </w:r>
          </w:p>
        </w:tc>
      </w:tr>
      <w:tr w:rsidR="008B4EB5" w:rsidRPr="00C92E96" w14:paraId="498ED4FC" w14:textId="77777777" w:rsidTr="00671483">
        <w:trPr>
          <w:trHeight w:val="320"/>
        </w:trPr>
        <w:tc>
          <w:tcPr>
            <w:tcW w:w="6345" w:type="dxa"/>
            <w:shd w:val="clear" w:color="auto" w:fill="auto"/>
            <w:noWrap/>
            <w:vAlign w:val="bottom"/>
          </w:tcPr>
          <w:p w14:paraId="37F9460B" w14:textId="6B6FA3E5" w:rsidR="008B4EB5" w:rsidRPr="008B4EB5" w:rsidRDefault="008B4EB5" w:rsidP="008B4EB5">
            <w:pPr>
              <w:jc w:val="center"/>
              <w:rPr>
                <w:rFonts w:ascii="Calibri" w:eastAsia="Times New Roman" w:hAnsi="Calibri" w:cs="Times New Roman"/>
                <w:b/>
                <w:color w:val="000000"/>
                <w:szCs w:val="24"/>
              </w:rPr>
            </w:pPr>
            <w:r w:rsidRPr="008B4EB5">
              <w:rPr>
                <w:rFonts w:ascii="Calibri" w:eastAsia="Times New Roman" w:hAnsi="Calibri" w:cs="Times New Roman"/>
                <w:b/>
                <w:color w:val="000000"/>
                <w:szCs w:val="24"/>
              </w:rPr>
              <w:t>Total Funds Expended</w:t>
            </w:r>
          </w:p>
        </w:tc>
        <w:tc>
          <w:tcPr>
            <w:tcW w:w="2600" w:type="dxa"/>
            <w:shd w:val="clear" w:color="auto" w:fill="auto"/>
            <w:noWrap/>
            <w:vAlign w:val="bottom"/>
          </w:tcPr>
          <w:p w14:paraId="7100DF99" w14:textId="34EF84CC" w:rsidR="008B4EB5" w:rsidRPr="008B4EB5" w:rsidRDefault="008B4EB5" w:rsidP="008B4EB5">
            <w:pPr>
              <w:jc w:val="center"/>
              <w:rPr>
                <w:rFonts w:ascii="Calibri" w:eastAsia="Times New Roman" w:hAnsi="Calibri" w:cs="Times New Roman"/>
                <w:b/>
                <w:color w:val="000000"/>
                <w:szCs w:val="24"/>
              </w:rPr>
            </w:pPr>
            <w:r>
              <w:rPr>
                <w:rFonts w:ascii="Calibri" w:eastAsia="Times New Roman" w:hAnsi="Calibri" w:cs="Times New Roman"/>
                <w:b/>
                <w:color w:val="000000"/>
                <w:szCs w:val="24"/>
              </w:rPr>
              <w:t>31,325</w:t>
            </w:r>
          </w:p>
        </w:tc>
      </w:tr>
      <w:tr w:rsidR="008B4EB5" w:rsidRPr="00C92E96" w14:paraId="1461B25F" w14:textId="77777777" w:rsidTr="00671483">
        <w:trPr>
          <w:trHeight w:val="320"/>
        </w:trPr>
        <w:tc>
          <w:tcPr>
            <w:tcW w:w="6345" w:type="dxa"/>
            <w:shd w:val="clear" w:color="auto" w:fill="auto"/>
            <w:noWrap/>
            <w:vAlign w:val="bottom"/>
          </w:tcPr>
          <w:p w14:paraId="78A02DBA" w14:textId="6451DC89" w:rsidR="008B4EB5" w:rsidRPr="008B4EB5" w:rsidRDefault="008B4EB5" w:rsidP="008B4EB5">
            <w:pPr>
              <w:jc w:val="center"/>
              <w:rPr>
                <w:rFonts w:ascii="Calibri" w:eastAsia="Times New Roman" w:hAnsi="Calibri" w:cs="Times New Roman"/>
                <w:b/>
                <w:color w:val="000000"/>
                <w:szCs w:val="24"/>
              </w:rPr>
            </w:pPr>
            <w:r>
              <w:rPr>
                <w:rFonts w:ascii="Calibri" w:eastAsia="Times New Roman" w:hAnsi="Calibri" w:cs="Times New Roman"/>
                <w:b/>
                <w:color w:val="000000"/>
                <w:szCs w:val="24"/>
              </w:rPr>
              <w:t>Funds yet to spend</w:t>
            </w:r>
          </w:p>
        </w:tc>
        <w:tc>
          <w:tcPr>
            <w:tcW w:w="2600" w:type="dxa"/>
            <w:shd w:val="clear" w:color="auto" w:fill="auto"/>
            <w:noWrap/>
            <w:vAlign w:val="bottom"/>
          </w:tcPr>
          <w:p w14:paraId="34073AA6" w14:textId="33865A93" w:rsidR="008B4EB5" w:rsidRDefault="008B4EB5" w:rsidP="008B4EB5">
            <w:pPr>
              <w:jc w:val="center"/>
              <w:rPr>
                <w:rFonts w:ascii="Calibri" w:eastAsia="Times New Roman" w:hAnsi="Calibri" w:cs="Times New Roman"/>
                <w:b/>
                <w:color w:val="000000"/>
                <w:szCs w:val="24"/>
              </w:rPr>
            </w:pPr>
            <w:r>
              <w:rPr>
                <w:rFonts w:ascii="Calibri" w:eastAsia="Times New Roman" w:hAnsi="Calibri" w:cs="Times New Roman"/>
                <w:b/>
                <w:color w:val="000000"/>
                <w:szCs w:val="24"/>
              </w:rPr>
              <w:t>8,675</w:t>
            </w:r>
          </w:p>
        </w:tc>
      </w:tr>
    </w:tbl>
    <w:p w14:paraId="70AF7B1F" w14:textId="3692D5EB" w:rsidR="003A129D" w:rsidRDefault="003A129D" w:rsidP="00481CE9"/>
    <w:p w14:paraId="1BDFEC87" w14:textId="77777777" w:rsidR="00116B10" w:rsidRDefault="00116B10" w:rsidP="00481CE9"/>
    <w:p w14:paraId="7881C2A4" w14:textId="77777777" w:rsidR="00116B10" w:rsidRPr="00481CE9" w:rsidRDefault="00116B10" w:rsidP="00481CE9"/>
    <w:p w14:paraId="25151859" w14:textId="77777777" w:rsidR="00D57867" w:rsidRDefault="00D57867" w:rsidP="00D57867"/>
    <w:p w14:paraId="3553D118" w14:textId="77777777" w:rsidR="00D57867" w:rsidRDefault="00D57867" w:rsidP="00D57867"/>
    <w:p w14:paraId="6B89597C" w14:textId="77777777" w:rsidR="002B47CC" w:rsidRDefault="002B47CC"/>
    <w:p w14:paraId="0F3AED1A" w14:textId="7F70CBAE" w:rsidR="002B47CC" w:rsidRDefault="00E86DB5" w:rsidP="00847429">
      <w:pPr>
        <w:ind w:firstLine="720"/>
      </w:pPr>
      <w:r>
        <w:t>We still have funds remaining to purchase an additional high tunnel for use at the fa</w:t>
      </w:r>
      <w:r w:rsidR="009F562F">
        <w:t>rm.  We postponed that purchase</w:t>
      </w:r>
      <w:r>
        <w:t xml:space="preserve"> to focus on </w:t>
      </w:r>
      <w:r w:rsidR="003D3319">
        <w:t xml:space="preserve">2012 production, since the assembly of a high tunnel is time and labor intensive.  After we hire the agricultural assistant position, we intend to purchase the additional high tunnel.  We are very grateful for the support of the Student Sustainability Committee.  As of June 30, 2012 we have already produced </w:t>
      </w:r>
      <w:r w:rsidR="00847429">
        <w:t xml:space="preserve">35% more revenue from Dining Services sales than at the same time last year.  Our </w:t>
      </w:r>
      <w:proofErr w:type="spellStart"/>
      <w:r w:rsidR="00847429">
        <w:t>Farmstand</w:t>
      </w:r>
      <w:proofErr w:type="spellEnd"/>
      <w:r w:rsidR="00847429">
        <w:t xml:space="preserve"> on the Quad revenue is also up significantly compared to last year.  </w:t>
      </w:r>
    </w:p>
    <w:p w14:paraId="26575551" w14:textId="2D61AF82" w:rsidR="00847429" w:rsidRDefault="00847429">
      <w:r>
        <w:tab/>
        <w:t xml:space="preserve">We are in position to have a record setting year for revenue and food production, despite the difficult growing conditions.  We are very grateful for the support of the Student Sustainability </w:t>
      </w:r>
      <w:proofErr w:type="gramStart"/>
      <w:r>
        <w:t>Committee</w:t>
      </w:r>
      <w:proofErr w:type="gramEnd"/>
      <w:r>
        <w:t xml:space="preserve"> as we could not have developed the Student Farm to its present state without your financial backing.  </w:t>
      </w:r>
    </w:p>
    <w:p w14:paraId="62A6A615" w14:textId="77777777" w:rsidR="002B47CC" w:rsidRDefault="002B47CC"/>
    <w:p w14:paraId="2E3E50D7" w14:textId="77777777" w:rsidR="002B47CC" w:rsidRDefault="002B47CC"/>
    <w:p w14:paraId="27B02073" w14:textId="195D4195" w:rsidR="00847429" w:rsidRDefault="00847429">
      <w:r>
        <w:rPr>
          <w:noProof/>
        </w:rPr>
        <w:drawing>
          <wp:inline distT="0" distB="0" distL="0" distR="0" wp14:anchorId="3BD3E11D" wp14:editId="3EB74EF7">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75DE35E" w14:textId="77777777" w:rsidR="00847429" w:rsidRPr="00847429" w:rsidRDefault="00847429" w:rsidP="00847429"/>
    <w:p w14:paraId="29A9C187" w14:textId="32B244CD" w:rsidR="00847429" w:rsidRDefault="00847429" w:rsidP="00847429">
      <w:r>
        <w:t xml:space="preserve">Figure 1.  Zack Grant (kneeling), Student Farm manager, demonstrates the use of the new water wheel planter at a SSF </w:t>
      </w:r>
      <w:proofErr w:type="gramStart"/>
      <w:r>
        <w:t>work day</w:t>
      </w:r>
      <w:proofErr w:type="gramEnd"/>
      <w:r>
        <w:t xml:space="preserve"> in April.</w:t>
      </w:r>
    </w:p>
    <w:p w14:paraId="6A009072" w14:textId="77777777" w:rsidR="00847429" w:rsidRDefault="00847429" w:rsidP="00847429"/>
    <w:p w14:paraId="7C0628B6" w14:textId="37B56EF3" w:rsidR="00847429" w:rsidRDefault="00847429" w:rsidP="00847429">
      <w:r>
        <w:rPr>
          <w:noProof/>
        </w:rPr>
        <w:drawing>
          <wp:inline distT="0" distB="0" distL="0" distR="0" wp14:anchorId="466E3AF1" wp14:editId="46BD406B">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3F1735" w14:textId="77777777" w:rsidR="002B47CC" w:rsidRDefault="002B47CC" w:rsidP="00847429"/>
    <w:p w14:paraId="655D143F" w14:textId="44CC96D7" w:rsidR="00847429" w:rsidRDefault="00847429" w:rsidP="00847429">
      <w:pPr>
        <w:rPr>
          <w:rFonts w:eastAsiaTheme="minorEastAsia" w:cs="Arial"/>
          <w:szCs w:val="24"/>
          <w:lang w:eastAsia="ja-JP"/>
        </w:rPr>
      </w:pPr>
      <w:r>
        <w:t xml:space="preserve">Figure 2.  </w:t>
      </w:r>
      <w:r w:rsidR="00483B96">
        <w:t xml:space="preserve">Professor </w:t>
      </w:r>
      <w:r w:rsidR="00176336">
        <w:t>Jeff</w:t>
      </w:r>
      <w:bookmarkStart w:id="0" w:name="_GoBack"/>
      <w:bookmarkEnd w:id="0"/>
      <w:r w:rsidR="00483B96">
        <w:t xml:space="preserve"> </w:t>
      </w:r>
      <w:proofErr w:type="spellStart"/>
      <w:r w:rsidR="00483B96">
        <w:t>Poss</w:t>
      </w:r>
      <w:proofErr w:type="spellEnd"/>
      <w:r w:rsidR="00483B96">
        <w:t xml:space="preserve"> and a graduate architecture student look over the installation of the wash/pack station designed by Dr. </w:t>
      </w:r>
      <w:proofErr w:type="spellStart"/>
      <w:r w:rsidR="00483B96">
        <w:t>Poss’s</w:t>
      </w:r>
      <w:proofErr w:type="spellEnd"/>
      <w:r w:rsidR="00483B96">
        <w:t xml:space="preserve"> graduate architecture class (see </w:t>
      </w:r>
      <w:hyperlink r:id="rId10" w:history="1">
        <w:r w:rsidR="00483B96" w:rsidRPr="00483B96">
          <w:rPr>
            <w:rStyle w:val="Hyperlink"/>
            <w:rFonts w:eastAsiaTheme="minorEastAsia" w:cs="Arial"/>
            <w:szCs w:val="24"/>
            <w:lang w:eastAsia="ja-JP"/>
          </w:rPr>
          <w:t>http://uiucsmallstudio.com/</w:t>
        </w:r>
      </w:hyperlink>
      <w:r w:rsidR="00483B96" w:rsidRPr="00483B96">
        <w:rPr>
          <w:rFonts w:eastAsiaTheme="minorEastAsia" w:cs="Arial"/>
          <w:szCs w:val="24"/>
          <w:lang w:eastAsia="ja-JP"/>
        </w:rPr>
        <w:t xml:space="preserve"> for more information)</w:t>
      </w:r>
      <w:r w:rsidR="00483B96">
        <w:rPr>
          <w:rFonts w:eastAsiaTheme="minorEastAsia" w:cs="Arial"/>
          <w:szCs w:val="24"/>
          <w:lang w:eastAsia="ja-JP"/>
        </w:rPr>
        <w:t>.</w:t>
      </w:r>
    </w:p>
    <w:p w14:paraId="28ACE967" w14:textId="77777777" w:rsidR="00483B96" w:rsidRDefault="00483B96" w:rsidP="00847429">
      <w:pPr>
        <w:rPr>
          <w:rFonts w:eastAsiaTheme="minorEastAsia" w:cs="Arial"/>
          <w:szCs w:val="24"/>
          <w:lang w:eastAsia="ja-JP"/>
        </w:rPr>
      </w:pPr>
    </w:p>
    <w:p w14:paraId="16098B01" w14:textId="77777777" w:rsidR="00483B96" w:rsidRDefault="00483B96" w:rsidP="00847429">
      <w:pPr>
        <w:rPr>
          <w:rFonts w:eastAsiaTheme="minorEastAsia" w:cs="Arial"/>
          <w:szCs w:val="24"/>
          <w:lang w:eastAsia="ja-JP"/>
        </w:rPr>
      </w:pPr>
    </w:p>
    <w:p w14:paraId="07266A27" w14:textId="77777777" w:rsidR="00483B96" w:rsidRDefault="00483B96" w:rsidP="00847429">
      <w:pPr>
        <w:rPr>
          <w:rFonts w:eastAsiaTheme="minorEastAsia" w:cs="Arial"/>
          <w:szCs w:val="24"/>
          <w:lang w:eastAsia="ja-JP"/>
        </w:rPr>
      </w:pPr>
    </w:p>
    <w:p w14:paraId="67C303E7" w14:textId="77777777" w:rsidR="00483B96" w:rsidRDefault="00483B96" w:rsidP="00847429">
      <w:pPr>
        <w:rPr>
          <w:rFonts w:eastAsiaTheme="minorEastAsia" w:cs="Arial"/>
          <w:szCs w:val="24"/>
          <w:lang w:eastAsia="ja-JP"/>
        </w:rPr>
      </w:pPr>
    </w:p>
    <w:p w14:paraId="3F79956D" w14:textId="6C252451" w:rsidR="00483B96" w:rsidRDefault="00483B96" w:rsidP="00847429">
      <w:pPr>
        <w:rPr>
          <w:szCs w:val="24"/>
        </w:rPr>
      </w:pPr>
      <w:r>
        <w:rPr>
          <w:noProof/>
          <w:szCs w:val="24"/>
        </w:rPr>
        <w:drawing>
          <wp:inline distT="0" distB="0" distL="0" distR="0" wp14:anchorId="7282776F" wp14:editId="2FB066F0">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7EF16BC" w14:textId="5A4805EF" w:rsidR="00483B96" w:rsidRDefault="00483B96" w:rsidP="00483B96">
      <w:pPr>
        <w:rPr>
          <w:szCs w:val="24"/>
        </w:rPr>
      </w:pPr>
    </w:p>
    <w:p w14:paraId="18188149" w14:textId="1458E360" w:rsidR="00483B96" w:rsidRPr="00483B96" w:rsidRDefault="00483B96" w:rsidP="00483B96">
      <w:pPr>
        <w:rPr>
          <w:szCs w:val="24"/>
        </w:rPr>
      </w:pPr>
      <w:r>
        <w:rPr>
          <w:szCs w:val="24"/>
        </w:rPr>
        <w:t xml:space="preserve">Figure 3.  Zack Grant leads a group of volunteers transplanting onions during one of the </w:t>
      </w:r>
      <w:proofErr w:type="gramStart"/>
      <w:r>
        <w:rPr>
          <w:szCs w:val="24"/>
        </w:rPr>
        <w:t>Spring</w:t>
      </w:r>
      <w:proofErr w:type="gramEnd"/>
      <w:r>
        <w:rPr>
          <w:szCs w:val="24"/>
        </w:rPr>
        <w:t xml:space="preserve"> work days.</w:t>
      </w:r>
    </w:p>
    <w:sectPr w:rsidR="00483B96" w:rsidRPr="00483B96" w:rsidSect="009B1B87">
      <w:pgSz w:w="12240" w:h="163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65C66"/>
    <w:multiLevelType w:val="hybridMultilevel"/>
    <w:tmpl w:val="CB4E033C"/>
    <w:lvl w:ilvl="0" w:tplc="800E36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7CC"/>
    <w:rsid w:val="000469E6"/>
    <w:rsid w:val="00073392"/>
    <w:rsid w:val="000B018F"/>
    <w:rsid w:val="00116B10"/>
    <w:rsid w:val="00176336"/>
    <w:rsid w:val="00181E99"/>
    <w:rsid w:val="002B47CC"/>
    <w:rsid w:val="002B7E74"/>
    <w:rsid w:val="002F15ED"/>
    <w:rsid w:val="0032233A"/>
    <w:rsid w:val="003A129D"/>
    <w:rsid w:val="003D3319"/>
    <w:rsid w:val="00481CE9"/>
    <w:rsid w:val="00483B96"/>
    <w:rsid w:val="005673A7"/>
    <w:rsid w:val="005E48E7"/>
    <w:rsid w:val="005F479A"/>
    <w:rsid w:val="00671483"/>
    <w:rsid w:val="00707519"/>
    <w:rsid w:val="007C7B60"/>
    <w:rsid w:val="00847429"/>
    <w:rsid w:val="00854200"/>
    <w:rsid w:val="008B4EB5"/>
    <w:rsid w:val="009B1B87"/>
    <w:rsid w:val="009F562F"/>
    <w:rsid w:val="00B3764F"/>
    <w:rsid w:val="00B7773D"/>
    <w:rsid w:val="00C92E96"/>
    <w:rsid w:val="00D57867"/>
    <w:rsid w:val="00E86DB5"/>
    <w:rsid w:val="00F51073"/>
    <w:rsid w:val="00FA30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83C9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7CC"/>
    <w:rPr>
      <w:rFonts w:eastAsiaTheme="minorHAns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200"/>
    <w:pPr>
      <w:ind w:left="720"/>
      <w:contextualSpacing/>
    </w:pPr>
  </w:style>
  <w:style w:type="character" w:styleId="Hyperlink">
    <w:name w:val="Hyperlink"/>
    <w:basedOn w:val="DefaultParagraphFont"/>
    <w:uiPriority w:val="99"/>
    <w:unhideWhenUsed/>
    <w:rsid w:val="00073392"/>
    <w:rPr>
      <w:color w:val="0000FF" w:themeColor="hyperlink"/>
      <w:u w:val="single"/>
    </w:rPr>
  </w:style>
  <w:style w:type="character" w:styleId="FollowedHyperlink">
    <w:name w:val="FollowedHyperlink"/>
    <w:basedOn w:val="DefaultParagraphFont"/>
    <w:uiPriority w:val="99"/>
    <w:semiHidden/>
    <w:unhideWhenUsed/>
    <w:rsid w:val="00FA30AE"/>
    <w:rPr>
      <w:color w:val="800080" w:themeColor="followedHyperlink"/>
      <w:u w:val="single"/>
    </w:rPr>
  </w:style>
  <w:style w:type="paragraph" w:styleId="BalloonText">
    <w:name w:val="Balloon Text"/>
    <w:basedOn w:val="Normal"/>
    <w:link w:val="BalloonTextChar"/>
    <w:uiPriority w:val="99"/>
    <w:semiHidden/>
    <w:unhideWhenUsed/>
    <w:rsid w:val="008474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429"/>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7CC"/>
    <w:rPr>
      <w:rFonts w:eastAsiaTheme="minorHAns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200"/>
    <w:pPr>
      <w:ind w:left="720"/>
      <w:contextualSpacing/>
    </w:pPr>
  </w:style>
  <w:style w:type="character" w:styleId="Hyperlink">
    <w:name w:val="Hyperlink"/>
    <w:basedOn w:val="DefaultParagraphFont"/>
    <w:uiPriority w:val="99"/>
    <w:unhideWhenUsed/>
    <w:rsid w:val="00073392"/>
    <w:rPr>
      <w:color w:val="0000FF" w:themeColor="hyperlink"/>
      <w:u w:val="single"/>
    </w:rPr>
  </w:style>
  <w:style w:type="character" w:styleId="FollowedHyperlink">
    <w:name w:val="FollowedHyperlink"/>
    <w:basedOn w:val="DefaultParagraphFont"/>
    <w:uiPriority w:val="99"/>
    <w:semiHidden/>
    <w:unhideWhenUsed/>
    <w:rsid w:val="00FA30AE"/>
    <w:rPr>
      <w:color w:val="800080" w:themeColor="followedHyperlink"/>
      <w:u w:val="single"/>
    </w:rPr>
  </w:style>
  <w:style w:type="paragraph" w:styleId="BalloonText">
    <w:name w:val="Balloon Text"/>
    <w:basedOn w:val="Normal"/>
    <w:link w:val="BalloonTextChar"/>
    <w:uiPriority w:val="99"/>
    <w:semiHidden/>
    <w:unhideWhenUsed/>
    <w:rsid w:val="008474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429"/>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492246">
      <w:bodyDiv w:val="1"/>
      <w:marLeft w:val="0"/>
      <w:marRight w:val="0"/>
      <w:marTop w:val="0"/>
      <w:marBottom w:val="0"/>
      <w:divBdr>
        <w:top w:val="none" w:sz="0" w:space="0" w:color="auto"/>
        <w:left w:val="none" w:sz="0" w:space="0" w:color="auto"/>
        <w:bottom w:val="none" w:sz="0" w:space="0" w:color="auto"/>
        <w:right w:val="none" w:sz="0" w:space="0" w:color="auto"/>
      </w:divBdr>
    </w:div>
    <w:div w:id="18757734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ill.illinois.edu/media/mp3/In_My_Backyard120712.mp3" TargetMode="External"/><Relationship Id="rId7" Type="http://schemas.openxmlformats.org/officeDocument/2006/relationships/hyperlink" Target="http://uiucsmallstudio.com/"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uiucsmall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6</Pages>
  <Words>1370</Words>
  <Characters>7812</Characters>
  <Application>Microsoft Macintosh Word</Application>
  <DocSecurity>0</DocSecurity>
  <Lines>65</Lines>
  <Paragraphs>18</Paragraphs>
  <ScaleCrop>false</ScaleCrop>
  <Company>University of Illinoiis</Company>
  <LinksUpToDate>false</LinksUpToDate>
  <CharactersWithSpaces>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Branham</dc:creator>
  <cp:keywords/>
  <dc:description/>
  <cp:lastModifiedBy>Bruce Branham</cp:lastModifiedBy>
  <cp:revision>5</cp:revision>
  <cp:lastPrinted>2012-07-31T20:23:00Z</cp:lastPrinted>
  <dcterms:created xsi:type="dcterms:W3CDTF">2012-07-30T16:45:00Z</dcterms:created>
  <dcterms:modified xsi:type="dcterms:W3CDTF">2012-07-31T20:27:00Z</dcterms:modified>
</cp:coreProperties>
</file>