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EF" w:rsidRPr="00EC38F8" w:rsidRDefault="00F34753" w:rsidP="00F34753">
      <w:pPr>
        <w:jc w:val="center"/>
        <w:rPr>
          <w:b/>
        </w:rPr>
      </w:pPr>
      <w:r w:rsidRPr="00EC38F8">
        <w:rPr>
          <w:b/>
        </w:rPr>
        <w:t>AFMA and Revolving Loan Fund Project Selection</w:t>
      </w:r>
      <w:r w:rsidR="00C47581" w:rsidRPr="00EC38F8">
        <w:rPr>
          <w:b/>
        </w:rPr>
        <w:t xml:space="preserve"> Minutes</w:t>
      </w:r>
    </w:p>
    <w:p w:rsidR="009D194B" w:rsidRPr="00EC38F8" w:rsidRDefault="00F34753" w:rsidP="00F34753">
      <w:pPr>
        <w:jc w:val="center"/>
        <w:rPr>
          <w:b/>
        </w:rPr>
      </w:pPr>
      <w:r w:rsidRPr="00EC38F8">
        <w:rPr>
          <w:b/>
        </w:rPr>
        <w:t>December 9, 2014</w:t>
      </w:r>
      <w:r w:rsidR="009D194B" w:rsidRPr="00EC38F8">
        <w:rPr>
          <w:b/>
        </w:rPr>
        <w:t xml:space="preserve">, </w:t>
      </w:r>
    </w:p>
    <w:p w:rsidR="00F34753" w:rsidRPr="00EC38F8" w:rsidRDefault="00F34753" w:rsidP="00F34753">
      <w:pPr>
        <w:jc w:val="center"/>
        <w:rPr>
          <w:b/>
        </w:rPr>
      </w:pPr>
      <w:r w:rsidRPr="00EC38F8">
        <w:rPr>
          <w:b/>
        </w:rPr>
        <w:t>Facilities &amp; Services Conference Room 128</w:t>
      </w:r>
    </w:p>
    <w:p w:rsidR="00F34753" w:rsidRDefault="00F34753" w:rsidP="00F34753">
      <w:pPr>
        <w:jc w:val="center"/>
      </w:pPr>
    </w:p>
    <w:p w:rsidR="00F34753" w:rsidRDefault="00F34753" w:rsidP="00F34753">
      <w:pPr>
        <w:jc w:val="center"/>
      </w:pPr>
    </w:p>
    <w:p w:rsidR="00F34753" w:rsidRDefault="00F34753" w:rsidP="00F34753">
      <w:r>
        <w:t>Board Members in attendance:</w:t>
      </w:r>
    </w:p>
    <w:p w:rsidR="00F34753" w:rsidRDefault="00F34753" w:rsidP="00F34753"/>
    <w:p w:rsidR="00F34753" w:rsidRDefault="00F34753" w:rsidP="00F34753">
      <w:r>
        <w:t>Allan Stratman</w:t>
      </w:r>
    </w:p>
    <w:p w:rsidR="00A60A5F" w:rsidRDefault="00A60A5F" w:rsidP="00F34753">
      <w:r>
        <w:t xml:space="preserve">Lucas Frye </w:t>
      </w:r>
    </w:p>
    <w:p w:rsidR="00F34753" w:rsidRDefault="00F34753" w:rsidP="00F34753">
      <w:r>
        <w:t>Matthew Tomaszewski</w:t>
      </w:r>
    </w:p>
    <w:p w:rsidR="00F34753" w:rsidRDefault="00F34753" w:rsidP="00F34753">
      <w:r>
        <w:t>Lyndon Goodly</w:t>
      </w:r>
    </w:p>
    <w:p w:rsidR="00F34753" w:rsidRDefault="00F34753" w:rsidP="00F34753">
      <w:r>
        <w:t xml:space="preserve">Edward </w:t>
      </w:r>
      <w:proofErr w:type="spellStart"/>
      <w:r>
        <w:t>Slazinik</w:t>
      </w:r>
      <w:proofErr w:type="spellEnd"/>
    </w:p>
    <w:p w:rsidR="00F34753" w:rsidRDefault="00F34753" w:rsidP="00F34753">
      <w:r>
        <w:t xml:space="preserve">Scott </w:t>
      </w:r>
      <w:proofErr w:type="spellStart"/>
      <w:r>
        <w:t>Grubczak</w:t>
      </w:r>
      <w:proofErr w:type="spellEnd"/>
    </w:p>
    <w:p w:rsidR="00F34753" w:rsidRDefault="00B2673C" w:rsidP="00F34753">
      <w:r>
        <w:t>Mitch</w:t>
      </w:r>
      <w:r w:rsidR="00F34753">
        <w:t xml:space="preserve"> Dickey</w:t>
      </w:r>
    </w:p>
    <w:p w:rsidR="00F34753" w:rsidRDefault="00F34753" w:rsidP="00F34753">
      <w:r>
        <w:t xml:space="preserve">Amy </w:t>
      </w:r>
      <w:proofErr w:type="spellStart"/>
      <w:r>
        <w:t>Lui</w:t>
      </w:r>
      <w:proofErr w:type="spellEnd"/>
    </w:p>
    <w:p w:rsidR="00F34753" w:rsidRDefault="00F34753" w:rsidP="00F34753"/>
    <w:p w:rsidR="00F34753" w:rsidRDefault="00F34753" w:rsidP="00F34753">
      <w:r>
        <w:t>Others Present:</w:t>
      </w:r>
    </w:p>
    <w:p w:rsidR="00F34753" w:rsidRDefault="00F34753" w:rsidP="00F34753"/>
    <w:p w:rsidR="006C7FA5" w:rsidRDefault="006C7FA5" w:rsidP="00F34753">
      <w:r>
        <w:t>Kent Reifsteck</w:t>
      </w:r>
      <w:r w:rsidR="00E40D36">
        <w:t xml:space="preserve"> – Director, Utilities and Services</w:t>
      </w:r>
    </w:p>
    <w:p w:rsidR="00F34753" w:rsidRDefault="00A60A5F" w:rsidP="00F34753">
      <w:r>
        <w:t xml:space="preserve">Doris Reeser – </w:t>
      </w:r>
      <w:r w:rsidR="00B2673C">
        <w:t>Architect, Facilities &amp;Services, Manages</w:t>
      </w:r>
      <w:r>
        <w:t xml:space="preserve"> Deferred Maintenance</w:t>
      </w:r>
    </w:p>
    <w:p w:rsidR="00F34753" w:rsidRDefault="00F34753" w:rsidP="00F34753">
      <w:r>
        <w:t>Morgan Johnston</w:t>
      </w:r>
      <w:r w:rsidR="0089013F">
        <w:t xml:space="preserve"> – Associate Director of Sustainability, Facilities &amp; Services</w:t>
      </w:r>
    </w:p>
    <w:p w:rsidR="00A04C65" w:rsidRDefault="00A04C65" w:rsidP="00F34753">
      <w:r>
        <w:t>Daren Evens</w:t>
      </w:r>
      <w:r w:rsidR="0089013F">
        <w:t xml:space="preserve"> – Engineer, Utilities and Energy Services - Presenter</w:t>
      </w:r>
    </w:p>
    <w:p w:rsidR="00A04C65" w:rsidRDefault="00A04C65" w:rsidP="00F34753">
      <w:r>
        <w:t>Kelly Edwards</w:t>
      </w:r>
      <w:r w:rsidR="009B2955">
        <w:t>- Administrative Support, Utilities and Energy Services</w:t>
      </w:r>
    </w:p>
    <w:p w:rsidR="0034250F" w:rsidRDefault="000D11B3" w:rsidP="00F34753">
      <w:r>
        <w:t>Micah Kenfield – Student Sustainable Committee Program Advisor</w:t>
      </w:r>
    </w:p>
    <w:p w:rsidR="0034250F" w:rsidRDefault="0034250F" w:rsidP="00F34753"/>
    <w:p w:rsidR="00686C5D" w:rsidRDefault="00686C5D" w:rsidP="00686C5D">
      <w:pPr>
        <w:pStyle w:val="ListParagraph"/>
      </w:pPr>
    </w:p>
    <w:p w:rsidR="00F34753" w:rsidRDefault="00F34753" w:rsidP="006C7FA5">
      <w:pPr>
        <w:pStyle w:val="ListParagraph"/>
        <w:numPr>
          <w:ilvl w:val="0"/>
          <w:numId w:val="3"/>
        </w:numPr>
      </w:pPr>
      <w:r>
        <w:t>Brief summary of Revolving loan Fund Agreement provided.</w:t>
      </w:r>
    </w:p>
    <w:p w:rsidR="00A528A5" w:rsidRDefault="00A528A5" w:rsidP="00A528A5">
      <w:pPr>
        <w:ind w:left="0"/>
      </w:pPr>
    </w:p>
    <w:p w:rsidR="00F34753" w:rsidRPr="00A528A5" w:rsidRDefault="00F34753" w:rsidP="00A528A5">
      <w:pPr>
        <w:pStyle w:val="ListParagraph"/>
        <w:numPr>
          <w:ilvl w:val="0"/>
          <w:numId w:val="3"/>
        </w:numPr>
        <w:rPr>
          <w:b/>
        </w:rPr>
      </w:pPr>
      <w:r w:rsidRPr="00A528A5">
        <w:rPr>
          <w:b/>
        </w:rPr>
        <w:t>Project # 1 Lighting upgrades</w:t>
      </w:r>
      <w:r w:rsidR="006C7FA5" w:rsidRPr="00A528A5">
        <w:rPr>
          <w:b/>
        </w:rPr>
        <w:t xml:space="preserve"> – Bevier Hall, Dairy Cattle Research, Dixon Springs</w:t>
      </w:r>
    </w:p>
    <w:p w:rsidR="00A43413" w:rsidRDefault="00A43413" w:rsidP="006C7FA5">
      <w:pPr>
        <w:pStyle w:val="ListParagraph"/>
        <w:numPr>
          <w:ilvl w:val="0"/>
          <w:numId w:val="6"/>
        </w:numPr>
      </w:pPr>
      <w:r>
        <w:t xml:space="preserve">Bevier </w:t>
      </w:r>
      <w:r w:rsidR="00B9707C">
        <w:t xml:space="preserve">estimated </w:t>
      </w:r>
      <w:r>
        <w:t>5-7 year payback to switch from CFLS to LEDs.</w:t>
      </w:r>
    </w:p>
    <w:p w:rsidR="00A43413" w:rsidRDefault="00A43413" w:rsidP="006C7FA5">
      <w:pPr>
        <w:pStyle w:val="ListParagraph"/>
        <w:numPr>
          <w:ilvl w:val="0"/>
          <w:numId w:val="6"/>
        </w:numPr>
      </w:pPr>
      <w:r>
        <w:t xml:space="preserve">Dairy Cattle Research, Dixon Springs Agricultural </w:t>
      </w:r>
      <w:r w:rsidR="00B9707C">
        <w:t xml:space="preserve">estimated </w:t>
      </w:r>
      <w:r>
        <w:t>2 year payback.</w:t>
      </w:r>
    </w:p>
    <w:p w:rsidR="00A43413" w:rsidRDefault="00BA5C2F" w:rsidP="006C7FA5">
      <w:pPr>
        <w:pStyle w:val="ListParagraph"/>
        <w:numPr>
          <w:ilvl w:val="0"/>
          <w:numId w:val="6"/>
        </w:numPr>
      </w:pPr>
      <w:r>
        <w:t>Funding request</w:t>
      </w:r>
      <w:r w:rsidR="00A43413">
        <w:t xml:space="preserve"> $73,000</w:t>
      </w:r>
    </w:p>
    <w:p w:rsidR="003C3705" w:rsidRDefault="006C7FA5" w:rsidP="006C7FA5">
      <w:pPr>
        <w:pStyle w:val="ListParagraph"/>
        <w:numPr>
          <w:ilvl w:val="0"/>
          <w:numId w:val="6"/>
        </w:numPr>
      </w:pPr>
      <w:r>
        <w:t xml:space="preserve">Incentive </w:t>
      </w:r>
      <w:r w:rsidR="00B9707C">
        <w:t>to r</w:t>
      </w:r>
      <w:r w:rsidR="003C3705">
        <w:t>educe</w:t>
      </w:r>
      <w:r w:rsidR="000D11B3">
        <w:t xml:space="preserve"> coal</w:t>
      </w:r>
    </w:p>
    <w:p w:rsidR="003C3705" w:rsidRDefault="003C3705" w:rsidP="006C7FA5">
      <w:pPr>
        <w:pStyle w:val="ListParagraph"/>
        <w:numPr>
          <w:ilvl w:val="0"/>
          <w:numId w:val="6"/>
        </w:numPr>
      </w:pPr>
      <w:r>
        <w:t xml:space="preserve">Each </w:t>
      </w:r>
      <w:r w:rsidR="00B9707C">
        <w:t>owner</w:t>
      </w:r>
      <w:r>
        <w:t xml:space="preserve"> responsible if payback not </w:t>
      </w:r>
      <w:r w:rsidR="00710536">
        <w:t>realized</w:t>
      </w:r>
      <w:r>
        <w:t xml:space="preserve">.  </w:t>
      </w:r>
      <w:r w:rsidR="00710536">
        <w:t>Need to d</w:t>
      </w:r>
      <w:r>
        <w:t xml:space="preserve">etermine if same consequences apply to </w:t>
      </w:r>
      <w:proofErr w:type="spellStart"/>
      <w:r w:rsidR="00B9707C">
        <w:t>auxillary</w:t>
      </w:r>
      <w:proofErr w:type="spellEnd"/>
      <w:r>
        <w:t xml:space="preserve"> buildings.</w:t>
      </w:r>
    </w:p>
    <w:p w:rsidR="003C3705" w:rsidRDefault="003C3705" w:rsidP="006C7FA5">
      <w:pPr>
        <w:pStyle w:val="ListParagraph"/>
        <w:numPr>
          <w:ilvl w:val="0"/>
          <w:numId w:val="6"/>
        </w:numPr>
      </w:pPr>
      <w:r>
        <w:t>Motion – Yes (8)</w:t>
      </w:r>
    </w:p>
    <w:p w:rsidR="00F34753" w:rsidRDefault="00F34753" w:rsidP="003C3705">
      <w:pPr>
        <w:ind w:left="1440"/>
      </w:pPr>
    </w:p>
    <w:p w:rsidR="003C3705" w:rsidRPr="00F84A98" w:rsidRDefault="00BA5C2F" w:rsidP="00667664">
      <w:pPr>
        <w:pStyle w:val="ListParagraph"/>
        <w:numPr>
          <w:ilvl w:val="0"/>
          <w:numId w:val="7"/>
        </w:numPr>
        <w:rPr>
          <w:b/>
        </w:rPr>
      </w:pPr>
      <w:r w:rsidRPr="00F84A98">
        <w:rPr>
          <w:b/>
        </w:rPr>
        <w:t>Project #2 Biomass Boiler</w:t>
      </w:r>
      <w:r w:rsidR="006C7FA5" w:rsidRPr="00F84A98">
        <w:rPr>
          <w:b/>
        </w:rPr>
        <w:t xml:space="preserve"> </w:t>
      </w:r>
      <w:r w:rsidR="00667664" w:rsidRPr="00F84A98">
        <w:rPr>
          <w:b/>
        </w:rPr>
        <w:t>– Energy Farm Green House</w:t>
      </w:r>
    </w:p>
    <w:p w:rsidR="00BA5C2F" w:rsidRDefault="00B9707C" w:rsidP="00667664">
      <w:pPr>
        <w:pStyle w:val="ListParagraph"/>
        <w:numPr>
          <w:ilvl w:val="0"/>
          <w:numId w:val="8"/>
        </w:numPr>
      </w:pPr>
      <w:r>
        <w:t xml:space="preserve">Estimated </w:t>
      </w:r>
      <w:r w:rsidR="00BA5C2F">
        <w:t>$130,000 payback  over 10 years</w:t>
      </w:r>
    </w:p>
    <w:p w:rsidR="00BA5C2F" w:rsidRDefault="00BA5C2F" w:rsidP="00667664">
      <w:pPr>
        <w:pStyle w:val="ListParagraph"/>
        <w:numPr>
          <w:ilvl w:val="0"/>
          <w:numId w:val="8"/>
        </w:numPr>
      </w:pPr>
      <w:r>
        <w:t xml:space="preserve">Doesn’t reduce coal or </w:t>
      </w:r>
      <w:r w:rsidR="00B9707C">
        <w:t xml:space="preserve">increase </w:t>
      </w:r>
      <w:r>
        <w:t>fund</w:t>
      </w:r>
      <w:r w:rsidR="00B9707C">
        <w:t xml:space="preserve"> </w:t>
      </w:r>
      <w:r>
        <w:t>size</w:t>
      </w:r>
    </w:p>
    <w:p w:rsidR="00BA5C2F" w:rsidRDefault="00BA5C2F" w:rsidP="00667664">
      <w:pPr>
        <w:pStyle w:val="ListParagraph"/>
        <w:numPr>
          <w:ilvl w:val="0"/>
          <w:numId w:val="8"/>
        </w:numPr>
      </w:pPr>
      <w:r>
        <w:t>Savings in use of propane</w:t>
      </w:r>
    </w:p>
    <w:p w:rsidR="00BA5C2F" w:rsidRDefault="00B9707C" w:rsidP="00667664">
      <w:pPr>
        <w:pStyle w:val="ListParagraph"/>
        <w:numPr>
          <w:ilvl w:val="0"/>
          <w:numId w:val="8"/>
        </w:numPr>
      </w:pPr>
      <w:r>
        <w:t xml:space="preserve">IL Clean </w:t>
      </w:r>
      <w:r w:rsidR="00BA5C2F">
        <w:t xml:space="preserve">Energy </w:t>
      </w:r>
      <w:r>
        <w:t xml:space="preserve">Community Foundation </w:t>
      </w:r>
      <w:r w:rsidR="00BA5C2F">
        <w:t xml:space="preserve">interested in </w:t>
      </w:r>
      <w:r w:rsidR="00710536">
        <w:t>contributing</w:t>
      </w:r>
      <w:r>
        <w:t>,</w:t>
      </w:r>
      <w:r w:rsidR="00710536">
        <w:t xml:space="preserve"> but funding previously provided by them</w:t>
      </w:r>
      <w:r w:rsidR="00A04C65">
        <w:t xml:space="preserve"> </w:t>
      </w:r>
      <w:r w:rsidR="00710536">
        <w:t xml:space="preserve">for other projects not </w:t>
      </w:r>
      <w:r w:rsidR="00A26967">
        <w:t>initiated</w:t>
      </w:r>
      <w:r w:rsidR="00710536">
        <w:t xml:space="preserve"> and money returned on several occasions.</w:t>
      </w:r>
    </w:p>
    <w:p w:rsidR="00A04C65" w:rsidRDefault="00B9707C" w:rsidP="00667664">
      <w:pPr>
        <w:pStyle w:val="ListParagraph"/>
        <w:numPr>
          <w:ilvl w:val="0"/>
          <w:numId w:val="8"/>
        </w:numPr>
      </w:pPr>
      <w:proofErr w:type="spellStart"/>
      <w:proofErr w:type="gramStart"/>
      <w:r>
        <w:t>iS</w:t>
      </w:r>
      <w:r w:rsidR="00A04C65">
        <w:t>ee</w:t>
      </w:r>
      <w:proofErr w:type="spellEnd"/>
      <w:proofErr w:type="gramEnd"/>
      <w:r w:rsidR="00A04C65">
        <w:t xml:space="preserve"> responsible for risks.</w:t>
      </w:r>
    </w:p>
    <w:p w:rsidR="00BA5C2F" w:rsidRDefault="00BA5C2F" w:rsidP="00667664">
      <w:pPr>
        <w:pStyle w:val="ListParagraph"/>
        <w:numPr>
          <w:ilvl w:val="0"/>
          <w:numId w:val="8"/>
        </w:numPr>
      </w:pPr>
      <w:r>
        <w:t>Concerns</w:t>
      </w:r>
    </w:p>
    <w:p w:rsidR="00710536" w:rsidRDefault="00710536" w:rsidP="00667664">
      <w:pPr>
        <w:pStyle w:val="ListParagraph"/>
        <w:numPr>
          <w:ilvl w:val="0"/>
          <w:numId w:val="9"/>
        </w:numPr>
      </w:pPr>
      <w:r>
        <w:t>Maintenance responsibility</w:t>
      </w:r>
    </w:p>
    <w:p w:rsidR="00710536" w:rsidRDefault="00B9707C" w:rsidP="00667664">
      <w:pPr>
        <w:pStyle w:val="ListParagraph"/>
        <w:numPr>
          <w:ilvl w:val="0"/>
          <w:numId w:val="9"/>
        </w:numPr>
      </w:pPr>
      <w:r>
        <w:t>Field to Fire Labor (load the hopper to feed boiler)</w:t>
      </w:r>
    </w:p>
    <w:p w:rsidR="00710536" w:rsidRDefault="00710536" w:rsidP="00667664">
      <w:pPr>
        <w:pStyle w:val="ListParagraph"/>
        <w:numPr>
          <w:ilvl w:val="0"/>
          <w:numId w:val="9"/>
        </w:numPr>
      </w:pPr>
      <w:r>
        <w:t>Unknown costs fully determined, Engineering working through details of design.</w:t>
      </w:r>
    </w:p>
    <w:p w:rsidR="0002035F" w:rsidRDefault="0002035F" w:rsidP="0002035F">
      <w:pPr>
        <w:pStyle w:val="ListParagraph"/>
        <w:ind w:left="1440"/>
      </w:pPr>
    </w:p>
    <w:p w:rsidR="003F7A2E" w:rsidRDefault="00710536" w:rsidP="00667664">
      <w:pPr>
        <w:pStyle w:val="ListParagraph"/>
        <w:numPr>
          <w:ilvl w:val="0"/>
          <w:numId w:val="13"/>
        </w:numPr>
      </w:pPr>
      <w:r>
        <w:t>Motion</w:t>
      </w:r>
      <w:r w:rsidR="0097108D">
        <w:t xml:space="preserve"> -</w:t>
      </w:r>
      <w:r w:rsidR="00667664">
        <w:t xml:space="preserve"> T</w:t>
      </w:r>
      <w:r>
        <w:t xml:space="preserve">able </w:t>
      </w:r>
    </w:p>
    <w:p w:rsidR="00BA5C2F" w:rsidRDefault="00526DDE" w:rsidP="00667664">
      <w:pPr>
        <w:pStyle w:val="ListParagraph"/>
        <w:numPr>
          <w:ilvl w:val="0"/>
          <w:numId w:val="12"/>
        </w:numPr>
      </w:pPr>
      <w:r>
        <w:t xml:space="preserve">Review </w:t>
      </w:r>
      <w:r w:rsidR="003F7A2E">
        <w:t>in</w:t>
      </w:r>
      <w:r w:rsidR="00710536">
        <w:t xml:space="preserve"> spring </w:t>
      </w:r>
      <w:r w:rsidR="003F7A2E">
        <w:t xml:space="preserve">meeting when more details may </w:t>
      </w:r>
      <w:r w:rsidR="00B9707C">
        <w:t xml:space="preserve">be </w:t>
      </w:r>
      <w:r w:rsidR="003F7A2E">
        <w:t xml:space="preserve">available </w:t>
      </w:r>
      <w:r w:rsidR="00710536">
        <w:t>and/or possibly identify other funding sources</w:t>
      </w:r>
      <w:r w:rsidR="00667664">
        <w:t>.</w:t>
      </w:r>
      <w:r w:rsidR="00710536">
        <w:t xml:space="preserve"> </w:t>
      </w:r>
    </w:p>
    <w:p w:rsidR="00DD217F" w:rsidRDefault="00DD217F" w:rsidP="00DD217F">
      <w:pPr>
        <w:pStyle w:val="ListParagraph"/>
        <w:ind w:left="1080"/>
      </w:pPr>
    </w:p>
    <w:p w:rsidR="00A04C65" w:rsidRPr="00EB4EED" w:rsidRDefault="00A04C65" w:rsidP="00EB4EED">
      <w:pPr>
        <w:pStyle w:val="ListParagraph"/>
        <w:numPr>
          <w:ilvl w:val="0"/>
          <w:numId w:val="7"/>
        </w:numPr>
        <w:rPr>
          <w:b/>
        </w:rPr>
      </w:pPr>
      <w:r w:rsidRPr="00EB4EED">
        <w:rPr>
          <w:b/>
        </w:rPr>
        <w:t>Project #3</w:t>
      </w:r>
      <w:r w:rsidR="000C2C9B" w:rsidRPr="00EB4EED">
        <w:rPr>
          <w:b/>
        </w:rPr>
        <w:t xml:space="preserve"> -</w:t>
      </w:r>
      <w:r w:rsidRPr="00EB4EED">
        <w:rPr>
          <w:b/>
        </w:rPr>
        <w:t xml:space="preserve"> HVAC Controls upgrad</w:t>
      </w:r>
      <w:r w:rsidR="0002035F" w:rsidRPr="00EB4EED">
        <w:rPr>
          <w:b/>
        </w:rPr>
        <w:t>e</w:t>
      </w:r>
      <w:r w:rsidR="00DD217F" w:rsidRPr="00EB4EED">
        <w:rPr>
          <w:b/>
        </w:rPr>
        <w:t xml:space="preserve"> – Illini Union – North &amp; South Buildings (self</w:t>
      </w:r>
      <w:r w:rsidR="00057841" w:rsidRPr="00EB4EED">
        <w:rPr>
          <w:b/>
        </w:rPr>
        <w:t>-</w:t>
      </w:r>
      <w:r w:rsidR="00DD217F" w:rsidRPr="00EB4EED">
        <w:rPr>
          <w:b/>
        </w:rPr>
        <w:t xml:space="preserve"> supporting unit)</w:t>
      </w:r>
    </w:p>
    <w:p w:rsidR="00A04C65" w:rsidRDefault="00B1092D" w:rsidP="00DD217F">
      <w:pPr>
        <w:pStyle w:val="ListParagraph"/>
        <w:numPr>
          <w:ilvl w:val="0"/>
          <w:numId w:val="13"/>
        </w:numPr>
      </w:pPr>
      <w:r>
        <w:t xml:space="preserve">Estimated </w:t>
      </w:r>
      <w:r w:rsidR="00A04C65">
        <w:t>4 years payback</w:t>
      </w:r>
    </w:p>
    <w:p w:rsidR="00EE46B2" w:rsidRDefault="00EE46B2" w:rsidP="00DD217F">
      <w:pPr>
        <w:pStyle w:val="ListParagraph"/>
        <w:numPr>
          <w:ilvl w:val="0"/>
          <w:numId w:val="13"/>
        </w:numPr>
      </w:pPr>
      <w:r>
        <w:t>Controls upgrade</w:t>
      </w:r>
    </w:p>
    <w:p w:rsidR="00EE46B2" w:rsidRDefault="00EE46B2" w:rsidP="00DD217F">
      <w:pPr>
        <w:pStyle w:val="ListParagraph"/>
        <w:numPr>
          <w:ilvl w:val="0"/>
          <w:numId w:val="13"/>
        </w:numPr>
      </w:pPr>
      <w:r>
        <w:t>HVAC upgrade previously  performed on north bldg. completed in 2014- VAV reno</w:t>
      </w:r>
      <w:r w:rsidR="00DD217F">
        <w:t>vation</w:t>
      </w:r>
      <w:r>
        <w:t xml:space="preserve">, this project would complement that project by </w:t>
      </w:r>
      <w:r w:rsidR="00526DDE">
        <w:t>adding controls to the</w:t>
      </w:r>
      <w:r>
        <w:t xml:space="preserve"> </w:t>
      </w:r>
      <w:r w:rsidR="00D963B2">
        <w:t xml:space="preserve">air handlers that serve those </w:t>
      </w:r>
      <w:r w:rsidR="005C3197">
        <w:t>VAV</w:t>
      </w:r>
      <w:r>
        <w:t xml:space="preserve"> bo</w:t>
      </w:r>
      <w:r w:rsidR="00D963B2">
        <w:t>xes</w:t>
      </w:r>
      <w:r w:rsidR="00071E06">
        <w:t>,</w:t>
      </w:r>
      <w:r>
        <w:t xml:space="preserve"> as well as upgrade all the controls in the south </w:t>
      </w:r>
      <w:r w:rsidR="00071E06">
        <w:t>b</w:t>
      </w:r>
      <w:r w:rsidR="005C3197">
        <w:t>ui</w:t>
      </w:r>
      <w:r w:rsidR="00071E06">
        <w:t>ld</w:t>
      </w:r>
      <w:r w:rsidR="005C3197">
        <w:t>ing</w:t>
      </w:r>
      <w:r w:rsidR="00071E06">
        <w:t>.</w:t>
      </w:r>
    </w:p>
    <w:p w:rsidR="00071E06" w:rsidRDefault="00071E06" w:rsidP="00DD217F">
      <w:pPr>
        <w:pStyle w:val="ListParagraph"/>
        <w:numPr>
          <w:ilvl w:val="0"/>
          <w:numId w:val="13"/>
        </w:numPr>
      </w:pPr>
      <w:r>
        <w:t>Energy incentives</w:t>
      </w:r>
    </w:p>
    <w:p w:rsidR="00071E06" w:rsidRDefault="00071E06" w:rsidP="00DD217F">
      <w:pPr>
        <w:pStyle w:val="ListParagraph"/>
        <w:numPr>
          <w:ilvl w:val="0"/>
          <w:numId w:val="12"/>
        </w:numPr>
      </w:pPr>
      <w:r>
        <w:t>I</w:t>
      </w:r>
      <w:r w:rsidR="00DD217F">
        <w:t>mprove</w:t>
      </w:r>
      <w:r>
        <w:t xml:space="preserve"> the energy performance of controls that are outdated and no longer supported and failing.</w:t>
      </w:r>
    </w:p>
    <w:p w:rsidR="00071E06" w:rsidRDefault="00C952DF" w:rsidP="00DD217F">
      <w:pPr>
        <w:pStyle w:val="ListParagraph"/>
        <w:numPr>
          <w:ilvl w:val="0"/>
          <w:numId w:val="12"/>
        </w:numPr>
      </w:pPr>
      <w:r>
        <w:t>E</w:t>
      </w:r>
      <w:r w:rsidR="00071E06">
        <w:t xml:space="preserve">nergy savings </w:t>
      </w:r>
      <w:r w:rsidR="00EC79C0">
        <w:t>from:</w:t>
      </w:r>
    </w:p>
    <w:p w:rsidR="00071E06" w:rsidRDefault="00071E06" w:rsidP="00C952DF">
      <w:pPr>
        <w:pStyle w:val="ListParagraph"/>
        <w:numPr>
          <w:ilvl w:val="0"/>
          <w:numId w:val="14"/>
        </w:numPr>
      </w:pPr>
      <w:r>
        <w:t>Demand ventilation control and scheduling</w:t>
      </w:r>
    </w:p>
    <w:p w:rsidR="00071E06" w:rsidRDefault="00071E06" w:rsidP="00C952DF">
      <w:pPr>
        <w:pStyle w:val="ListParagraph"/>
        <w:numPr>
          <w:ilvl w:val="0"/>
          <w:numId w:val="14"/>
        </w:numPr>
      </w:pPr>
      <w:r>
        <w:t>There is a project to remodel the kitchen area right now</w:t>
      </w:r>
      <w:r w:rsidR="00B1092D">
        <w:t>.</w:t>
      </w:r>
      <w:r>
        <w:t xml:space="preserve"> </w:t>
      </w:r>
      <w:r w:rsidR="00B1092D">
        <w:t>P</w:t>
      </w:r>
      <w:r>
        <w:t>roject</w:t>
      </w:r>
      <w:r w:rsidR="005C3197">
        <w:t xml:space="preserve"> currently to address negative </w:t>
      </w:r>
      <w:r>
        <w:t>building air pressure issues</w:t>
      </w:r>
      <w:r w:rsidR="00B1092D">
        <w:t>.</w:t>
      </w:r>
      <w:r>
        <w:t xml:space="preserve"> </w:t>
      </w:r>
      <w:r w:rsidR="00B1092D">
        <w:t>T</w:t>
      </w:r>
      <w:r>
        <w:t xml:space="preserve">his work </w:t>
      </w:r>
      <w:r w:rsidR="00EC79C0">
        <w:t>would</w:t>
      </w:r>
      <w:r w:rsidR="005C3197">
        <w:t xml:space="preserve"> </w:t>
      </w:r>
      <w:proofErr w:type="gramStart"/>
      <w:r>
        <w:t>be  coordinated</w:t>
      </w:r>
      <w:proofErr w:type="gramEnd"/>
      <w:r>
        <w:t xml:space="preserve"> </w:t>
      </w:r>
      <w:r w:rsidR="003619F9">
        <w:t xml:space="preserve">with </w:t>
      </w:r>
      <w:r w:rsidR="00EC79C0">
        <w:t xml:space="preserve">the </w:t>
      </w:r>
      <w:r w:rsidR="003619F9">
        <w:t xml:space="preserve">kitchen remodel </w:t>
      </w:r>
      <w:r>
        <w:t xml:space="preserve">which is part of the </w:t>
      </w:r>
      <w:r w:rsidR="007C1D2B">
        <w:t>project coordination crit</w:t>
      </w:r>
      <w:r w:rsidR="00C952DF">
        <w:t>e</w:t>
      </w:r>
      <w:r w:rsidR="007C1D2B">
        <w:t>ria</w:t>
      </w:r>
      <w:r w:rsidR="00EC79C0">
        <w:t>.</w:t>
      </w:r>
    </w:p>
    <w:p w:rsidR="007C1D2B" w:rsidRDefault="007C1D2B" w:rsidP="00EC79C0">
      <w:pPr>
        <w:pStyle w:val="ListParagraph"/>
        <w:numPr>
          <w:ilvl w:val="0"/>
          <w:numId w:val="16"/>
        </w:numPr>
      </w:pPr>
      <w:r>
        <w:t xml:space="preserve">Short payback </w:t>
      </w:r>
      <w:r w:rsidR="00C439B4">
        <w:t xml:space="preserve">estimated </w:t>
      </w:r>
      <w:r>
        <w:t>4 y</w:t>
      </w:r>
      <w:r w:rsidR="00C439B4">
        <w:t>ears</w:t>
      </w:r>
      <w:r>
        <w:t xml:space="preserve"> or less based on similar projects on campus</w:t>
      </w:r>
    </w:p>
    <w:p w:rsidR="007C1D2B" w:rsidRDefault="002305E1" w:rsidP="00EC79C0">
      <w:pPr>
        <w:pStyle w:val="ListParagraph"/>
        <w:numPr>
          <w:ilvl w:val="0"/>
          <w:numId w:val="18"/>
        </w:numPr>
      </w:pPr>
      <w:r>
        <w:t xml:space="preserve"> The payback amount is based on the </w:t>
      </w:r>
      <w:r w:rsidR="00C439B4">
        <w:t>historical</w:t>
      </w:r>
      <w:r>
        <w:t xml:space="preserve"> energy saving</w:t>
      </w:r>
      <w:r w:rsidR="005C3197">
        <w:t>’</w:t>
      </w:r>
      <w:r>
        <w:t xml:space="preserve">s, </w:t>
      </w:r>
      <w:r w:rsidR="00EC79C0">
        <w:t xml:space="preserve">there can be an upfront agreement </w:t>
      </w:r>
      <w:r w:rsidR="007352C6">
        <w:t xml:space="preserve">in </w:t>
      </w:r>
      <w:r>
        <w:t xml:space="preserve">the MOU on what the anticipated </w:t>
      </w:r>
      <w:r w:rsidR="007352C6">
        <w:t>payback terms</w:t>
      </w:r>
      <w:r>
        <w:t xml:space="preserve"> will be.</w:t>
      </w:r>
    </w:p>
    <w:p w:rsidR="00A04C65" w:rsidRDefault="00A04C65" w:rsidP="00EC79C0">
      <w:pPr>
        <w:pStyle w:val="ListParagraph"/>
        <w:numPr>
          <w:ilvl w:val="0"/>
          <w:numId w:val="18"/>
        </w:numPr>
      </w:pPr>
      <w:r>
        <w:t>Funding request $580,000</w:t>
      </w:r>
    </w:p>
    <w:p w:rsidR="003F7A2E" w:rsidRDefault="003F7A2E" w:rsidP="00EC79C0">
      <w:pPr>
        <w:pStyle w:val="ListParagraph"/>
        <w:numPr>
          <w:ilvl w:val="0"/>
          <w:numId w:val="18"/>
        </w:numPr>
      </w:pPr>
      <w:r>
        <w:t>Motion – yes (8)</w:t>
      </w:r>
    </w:p>
    <w:p w:rsidR="003F7A2E" w:rsidRDefault="003F7A2E" w:rsidP="003F7A2E">
      <w:pPr>
        <w:pStyle w:val="ListParagraph"/>
        <w:ind w:left="2880"/>
      </w:pPr>
    </w:p>
    <w:p w:rsidR="000C2C9B" w:rsidRPr="00F84A98" w:rsidRDefault="000C2C9B" w:rsidP="00EC79C0">
      <w:pPr>
        <w:pStyle w:val="ListParagraph"/>
        <w:numPr>
          <w:ilvl w:val="0"/>
          <w:numId w:val="7"/>
        </w:numPr>
        <w:rPr>
          <w:b/>
        </w:rPr>
      </w:pPr>
      <w:r w:rsidRPr="00F84A98">
        <w:rPr>
          <w:b/>
        </w:rPr>
        <w:t>Project #4 – Lighting Upgrade</w:t>
      </w:r>
      <w:r w:rsidR="00EC79C0" w:rsidRPr="00F84A98">
        <w:rPr>
          <w:b/>
        </w:rPr>
        <w:t xml:space="preserve"> – Spurlock Museum</w:t>
      </w:r>
    </w:p>
    <w:p w:rsidR="000C2C9B" w:rsidRDefault="000C2C9B" w:rsidP="00EC79C0">
      <w:pPr>
        <w:pStyle w:val="ListParagraph"/>
        <w:numPr>
          <w:ilvl w:val="0"/>
          <w:numId w:val="20"/>
        </w:numPr>
      </w:pPr>
      <w:r>
        <w:t>Funding request $48,000</w:t>
      </w:r>
    </w:p>
    <w:p w:rsidR="000C2C9B" w:rsidRDefault="00891BA7" w:rsidP="00EC79C0">
      <w:pPr>
        <w:pStyle w:val="ListParagraph"/>
        <w:numPr>
          <w:ilvl w:val="0"/>
          <w:numId w:val="20"/>
        </w:numPr>
      </w:pPr>
      <w:r>
        <w:t xml:space="preserve">Estimated </w:t>
      </w:r>
      <w:r w:rsidR="000C2C9B">
        <w:t>3 years payback</w:t>
      </w:r>
    </w:p>
    <w:p w:rsidR="000C2C9B" w:rsidRDefault="000C2C9B" w:rsidP="00F84A98">
      <w:pPr>
        <w:pStyle w:val="ListParagraph"/>
        <w:numPr>
          <w:ilvl w:val="0"/>
          <w:numId w:val="20"/>
        </w:numPr>
      </w:pPr>
      <w:r>
        <w:t>Upgrade incandescent lighting to LED</w:t>
      </w:r>
      <w:r w:rsidR="003F7A2E">
        <w:t xml:space="preserve"> lighting.</w:t>
      </w:r>
      <w:r>
        <w:t xml:space="preserve"> LED currently not required</w:t>
      </w:r>
      <w:r w:rsidR="003F7A2E">
        <w:t xml:space="preserve"> by standards</w:t>
      </w:r>
      <w:r>
        <w:t xml:space="preserve">. </w:t>
      </w:r>
    </w:p>
    <w:p w:rsidR="002305E1" w:rsidRDefault="002305E1" w:rsidP="00F84A98">
      <w:pPr>
        <w:pStyle w:val="ListParagraph"/>
        <w:numPr>
          <w:ilvl w:val="0"/>
          <w:numId w:val="20"/>
        </w:numPr>
      </w:pPr>
      <w:r>
        <w:t>The light will go in three areas</w:t>
      </w:r>
      <w:r w:rsidR="00F84A98">
        <w:t>:</w:t>
      </w:r>
      <w:r w:rsidR="00A513F9">
        <w:t xml:space="preserve"> three permanent galleries</w:t>
      </w:r>
      <w:r w:rsidR="005C3197">
        <w:t>, entry gallery, temporary gall</w:t>
      </w:r>
      <w:r w:rsidR="00A513F9">
        <w:t>ery</w:t>
      </w:r>
    </w:p>
    <w:p w:rsidR="000E135A" w:rsidRDefault="000E135A" w:rsidP="00F84A98">
      <w:pPr>
        <w:pStyle w:val="ListParagraph"/>
        <w:numPr>
          <w:ilvl w:val="0"/>
          <w:numId w:val="23"/>
        </w:numPr>
      </w:pPr>
      <w:r>
        <w:t>Zahn learning center</w:t>
      </w:r>
    </w:p>
    <w:p w:rsidR="000E135A" w:rsidRDefault="004F2F17" w:rsidP="00F84A98">
      <w:pPr>
        <w:pStyle w:val="ListParagraph"/>
        <w:numPr>
          <w:ilvl w:val="0"/>
          <w:numId w:val="23"/>
        </w:numPr>
      </w:pPr>
      <w:r>
        <w:t>Lobby</w:t>
      </w:r>
    </w:p>
    <w:p w:rsidR="000E135A" w:rsidRDefault="000E135A" w:rsidP="00F84A98">
      <w:pPr>
        <w:pStyle w:val="ListParagraph"/>
        <w:numPr>
          <w:ilvl w:val="0"/>
          <w:numId w:val="23"/>
        </w:numPr>
      </w:pPr>
      <w:r>
        <w:t>Public restrooms</w:t>
      </w:r>
    </w:p>
    <w:p w:rsidR="00F84A98" w:rsidRDefault="00F84A98" w:rsidP="00F84A98">
      <w:pPr>
        <w:pStyle w:val="ListParagraph"/>
        <w:numPr>
          <w:ilvl w:val="0"/>
          <w:numId w:val="24"/>
        </w:numPr>
      </w:pPr>
      <w:r>
        <w:t>Energy Incentives:</w:t>
      </w:r>
      <w:r w:rsidR="004F2F17">
        <w:t xml:space="preserve"> Hallways</w:t>
      </w:r>
    </w:p>
    <w:p w:rsidR="00F84A98" w:rsidRDefault="004F2F17" w:rsidP="00F84A98">
      <w:pPr>
        <w:pStyle w:val="ListParagraph"/>
        <w:numPr>
          <w:ilvl w:val="0"/>
          <w:numId w:val="27"/>
        </w:numPr>
      </w:pPr>
      <w:r>
        <w:t>L</w:t>
      </w:r>
      <w:r w:rsidR="000E135A">
        <w:t>ighting more efficient</w:t>
      </w:r>
      <w:r>
        <w:t xml:space="preserve"> and more conducive to</w:t>
      </w:r>
      <w:r w:rsidR="000E135A">
        <w:t xml:space="preserve"> </w:t>
      </w:r>
      <w:r>
        <w:t xml:space="preserve">the </w:t>
      </w:r>
      <w:r w:rsidR="000E135A">
        <w:t xml:space="preserve">preservation of the museum displays </w:t>
      </w:r>
    </w:p>
    <w:p w:rsidR="000E135A" w:rsidRDefault="000E135A" w:rsidP="00F84A98">
      <w:pPr>
        <w:pStyle w:val="ListParagraph"/>
        <w:numPr>
          <w:ilvl w:val="0"/>
          <w:numId w:val="27"/>
        </w:numPr>
      </w:pPr>
      <w:r>
        <w:t>L</w:t>
      </w:r>
      <w:r w:rsidR="001F0748">
        <w:t>ED</w:t>
      </w:r>
      <w:r>
        <w:t xml:space="preserve"> lighting lasts </w:t>
      </w:r>
      <w:r w:rsidR="001F0748">
        <w:t xml:space="preserve">approximately </w:t>
      </w:r>
      <w:r>
        <w:t>40 x longer than incandescent lighting, through this there will be reduced maintenance efforts</w:t>
      </w:r>
    </w:p>
    <w:p w:rsidR="003F7A2E" w:rsidRDefault="003F7A2E" w:rsidP="00F84A98">
      <w:pPr>
        <w:pStyle w:val="ListParagraph"/>
        <w:numPr>
          <w:ilvl w:val="0"/>
          <w:numId w:val="24"/>
        </w:numPr>
      </w:pPr>
      <w:r>
        <w:t>Motion – yes (8)</w:t>
      </w:r>
    </w:p>
    <w:p w:rsidR="00BC4899" w:rsidRDefault="00BC4899" w:rsidP="00F84A98">
      <w:pPr>
        <w:pStyle w:val="ListParagraph"/>
        <w:ind w:left="1800"/>
      </w:pPr>
    </w:p>
    <w:p w:rsidR="000E53D6" w:rsidRDefault="000E53D6" w:rsidP="000E53D6">
      <w:pPr>
        <w:pStyle w:val="ListParagraph"/>
        <w:ind w:left="1440"/>
        <w:rPr>
          <w:b/>
        </w:rPr>
      </w:pPr>
    </w:p>
    <w:p w:rsidR="003F7A2E" w:rsidRPr="00F84A98" w:rsidRDefault="003F7A2E" w:rsidP="00F84A98">
      <w:pPr>
        <w:pStyle w:val="ListParagraph"/>
        <w:numPr>
          <w:ilvl w:val="0"/>
          <w:numId w:val="7"/>
        </w:numPr>
        <w:rPr>
          <w:b/>
        </w:rPr>
      </w:pPr>
      <w:r w:rsidRPr="00F84A98">
        <w:rPr>
          <w:b/>
        </w:rPr>
        <w:t xml:space="preserve">Project #5 – </w:t>
      </w:r>
      <w:proofErr w:type="spellStart"/>
      <w:r w:rsidRPr="00F84A98">
        <w:rPr>
          <w:b/>
        </w:rPr>
        <w:t>Retrocommissioning</w:t>
      </w:r>
      <w:proofErr w:type="spellEnd"/>
      <w:r w:rsidR="00EC38F8">
        <w:rPr>
          <w:b/>
        </w:rPr>
        <w:t xml:space="preserve"> – Activities and Recreations Center (ARC) and Campus </w:t>
      </w:r>
      <w:r w:rsidR="00057841">
        <w:rPr>
          <w:b/>
        </w:rPr>
        <w:t>Recreation Center (CRCE) (Self-</w:t>
      </w:r>
      <w:r w:rsidR="00EC38F8">
        <w:rPr>
          <w:b/>
        </w:rPr>
        <w:t>supporting units)</w:t>
      </w:r>
    </w:p>
    <w:p w:rsidR="003F7A2E" w:rsidRDefault="003F7A2E" w:rsidP="00EC38F8">
      <w:pPr>
        <w:pStyle w:val="ListParagraph"/>
        <w:numPr>
          <w:ilvl w:val="0"/>
          <w:numId w:val="24"/>
        </w:numPr>
      </w:pPr>
      <w:r>
        <w:t xml:space="preserve">Funding request </w:t>
      </w:r>
      <w:r w:rsidR="002D03EE">
        <w:t>$</w:t>
      </w:r>
      <w:r>
        <w:t>750,000</w:t>
      </w:r>
    </w:p>
    <w:p w:rsidR="00093B4A" w:rsidRDefault="00057841" w:rsidP="00EC38F8">
      <w:pPr>
        <w:pStyle w:val="ListParagraph"/>
        <w:numPr>
          <w:ilvl w:val="0"/>
          <w:numId w:val="29"/>
        </w:numPr>
      </w:pPr>
      <w:r>
        <w:t>There was a SE</w:t>
      </w:r>
      <w:r w:rsidR="00EC38F8">
        <w:t xml:space="preserve">DAC grant that did a preliminary energy audit and they had some recommendations that </w:t>
      </w:r>
      <w:proofErr w:type="spellStart"/>
      <w:r w:rsidR="00EC38F8">
        <w:t>aline</w:t>
      </w:r>
      <w:proofErr w:type="spellEnd"/>
      <w:r w:rsidR="00EC38F8">
        <w:t xml:space="preserve"> with</w:t>
      </w:r>
      <w:r w:rsidR="002D03EE">
        <w:t xml:space="preserve"> </w:t>
      </w:r>
      <w:r w:rsidR="00054909">
        <w:t xml:space="preserve">the </w:t>
      </w:r>
      <w:r w:rsidR="006B38F6">
        <w:t xml:space="preserve">in-house </w:t>
      </w:r>
      <w:proofErr w:type="spellStart"/>
      <w:r w:rsidR="00093B4A">
        <w:t>retrocommissioning</w:t>
      </w:r>
      <w:proofErr w:type="spellEnd"/>
      <w:r w:rsidR="006B38F6">
        <w:t>.</w:t>
      </w:r>
      <w:r w:rsidR="00093B4A">
        <w:t xml:space="preserve"> </w:t>
      </w:r>
    </w:p>
    <w:p w:rsidR="00EE46B2" w:rsidRDefault="00054909" w:rsidP="00EC38F8">
      <w:pPr>
        <w:pStyle w:val="ListParagraph"/>
        <w:numPr>
          <w:ilvl w:val="0"/>
          <w:numId w:val="29"/>
        </w:numPr>
      </w:pPr>
      <w:r>
        <w:t>Internal work forces would be used.</w:t>
      </w:r>
    </w:p>
    <w:p w:rsidR="002D03EE" w:rsidRDefault="002D03EE" w:rsidP="00093B4A">
      <w:pPr>
        <w:pStyle w:val="ListParagraph"/>
        <w:numPr>
          <w:ilvl w:val="0"/>
          <w:numId w:val="29"/>
        </w:numPr>
      </w:pPr>
      <w:r>
        <w:t>W</w:t>
      </w:r>
      <w:r w:rsidR="00093B4A">
        <w:t>hen working wit</w:t>
      </w:r>
      <w:r>
        <w:t>h any of the auxiliaries it is required that the funding is separate</w:t>
      </w:r>
      <w:r w:rsidR="00093B4A">
        <w:t>. A</w:t>
      </w:r>
      <w:r>
        <w:t>ll work would be funded from the</w:t>
      </w:r>
      <w:r w:rsidR="00152FD0">
        <w:t xml:space="preserve"> unit </w:t>
      </w:r>
      <w:r>
        <w:t>or</w:t>
      </w:r>
      <w:r w:rsidR="00870926">
        <w:t xml:space="preserve"> from</w:t>
      </w:r>
      <w:r>
        <w:t xml:space="preserve"> the revolving loan fund which they would repay</w:t>
      </w:r>
      <w:r w:rsidR="00093B4A">
        <w:t>.</w:t>
      </w:r>
      <w:r>
        <w:t xml:space="preserve"> </w:t>
      </w:r>
      <w:r w:rsidR="00093B4A">
        <w:t>I</w:t>
      </w:r>
      <w:r>
        <w:t>f they were to receive a grant it would reduce their funding commitment or go towards more work in that facility.</w:t>
      </w:r>
      <w:r w:rsidR="00870926">
        <w:t xml:space="preserve"> </w:t>
      </w:r>
    </w:p>
    <w:p w:rsidR="00093B4A" w:rsidRDefault="00B22E0A" w:rsidP="00093B4A">
      <w:pPr>
        <w:pStyle w:val="ListParagraph"/>
        <w:numPr>
          <w:ilvl w:val="0"/>
          <w:numId w:val="29"/>
        </w:numPr>
      </w:pPr>
      <w:r>
        <w:t xml:space="preserve">Estimated </w:t>
      </w:r>
      <w:r w:rsidR="00870926">
        <w:t xml:space="preserve">2 &amp; 4 years </w:t>
      </w:r>
      <w:r w:rsidR="00093B4A">
        <w:t>payback</w:t>
      </w:r>
      <w:r w:rsidR="00054909">
        <w:t xml:space="preserve"> </w:t>
      </w:r>
    </w:p>
    <w:p w:rsidR="00054909" w:rsidRDefault="00093B4A" w:rsidP="00093B4A">
      <w:pPr>
        <w:pStyle w:val="ListParagraph"/>
        <w:numPr>
          <w:ilvl w:val="0"/>
          <w:numId w:val="29"/>
        </w:numPr>
      </w:pPr>
      <w:r>
        <w:t xml:space="preserve">The </w:t>
      </w:r>
      <w:r w:rsidR="00B22E0A">
        <w:t>utility cost</w:t>
      </w:r>
      <w:r w:rsidR="00870926">
        <w:t xml:space="preserve"> for th</w:t>
      </w:r>
      <w:r>
        <w:t>es</w:t>
      </w:r>
      <w:r w:rsidR="00870926">
        <w:t>e two buildings combined is a</w:t>
      </w:r>
      <w:r>
        <w:t>pproximately</w:t>
      </w:r>
      <w:r w:rsidR="00870926">
        <w:t xml:space="preserve"> </w:t>
      </w:r>
      <w:r w:rsidR="00054909">
        <w:t>$</w:t>
      </w:r>
      <w:r w:rsidR="00870926">
        <w:t xml:space="preserve">2 </w:t>
      </w:r>
      <w:r w:rsidR="00054909">
        <w:t>million</w:t>
      </w:r>
      <w:r w:rsidR="00870926">
        <w:t xml:space="preserve"> a year</w:t>
      </w:r>
      <w:r>
        <w:t>.</w:t>
      </w:r>
      <w:r w:rsidR="00870926">
        <w:t xml:space="preserve"> </w:t>
      </w:r>
    </w:p>
    <w:p w:rsidR="006B38F6" w:rsidRDefault="00D35751" w:rsidP="00093B4A">
      <w:pPr>
        <w:pStyle w:val="ListParagraph"/>
        <w:numPr>
          <w:ilvl w:val="0"/>
          <w:numId w:val="29"/>
        </w:numPr>
      </w:pPr>
      <w:r>
        <w:t xml:space="preserve">Historical utility savings from </w:t>
      </w:r>
      <w:proofErr w:type="spellStart"/>
      <w:r>
        <w:t>Retrocommissioning</w:t>
      </w:r>
      <w:proofErr w:type="spellEnd"/>
      <w:r>
        <w:t xml:space="preserve"> has averaged 27%</w:t>
      </w:r>
      <w:r w:rsidR="0000616F">
        <w:t>.</w:t>
      </w:r>
      <w:r w:rsidR="00870926">
        <w:t xml:space="preserve">  There is a high amount of use in both </w:t>
      </w:r>
      <w:r>
        <w:t>C</w:t>
      </w:r>
      <w:r w:rsidR="00870926">
        <w:t xml:space="preserve">ampus </w:t>
      </w:r>
      <w:r>
        <w:t>R</w:t>
      </w:r>
      <w:r w:rsidR="00870926">
        <w:t xml:space="preserve">ec </w:t>
      </w:r>
      <w:r>
        <w:t>C</w:t>
      </w:r>
      <w:r w:rsidR="00870926">
        <w:t xml:space="preserve">enter </w:t>
      </w:r>
      <w:r>
        <w:t>E</w:t>
      </w:r>
      <w:r w:rsidR="00870926">
        <w:t xml:space="preserve">ast and </w:t>
      </w:r>
      <w:r>
        <w:t>ARC</w:t>
      </w:r>
      <w:r w:rsidR="00152FD0">
        <w:t>,</w:t>
      </w:r>
      <w:r w:rsidR="00870926">
        <w:t xml:space="preserve"> not anticipating on getting 27% because </w:t>
      </w:r>
      <w:r w:rsidR="0000616F">
        <w:t>o</w:t>
      </w:r>
      <w:r w:rsidR="00152FD0">
        <w:t>f the extended hours of service in these buildings.</w:t>
      </w:r>
    </w:p>
    <w:p w:rsidR="00152FD0" w:rsidRDefault="0000616F" w:rsidP="0000616F">
      <w:pPr>
        <w:pStyle w:val="ListParagraph"/>
        <w:numPr>
          <w:ilvl w:val="0"/>
          <w:numId w:val="29"/>
        </w:numPr>
      </w:pPr>
      <w:r>
        <w:t>In</w:t>
      </w:r>
      <w:r w:rsidR="00057841">
        <w:t>-</w:t>
      </w:r>
      <w:r>
        <w:t xml:space="preserve">house </w:t>
      </w:r>
      <w:proofErr w:type="spellStart"/>
      <w:r>
        <w:t>retrocommissioning</w:t>
      </w:r>
      <w:proofErr w:type="spellEnd"/>
      <w:r>
        <w:t xml:space="preserve"> work is</w:t>
      </w:r>
      <w:r w:rsidR="00BD28CB">
        <w:t xml:space="preserve"> </w:t>
      </w:r>
      <w:r>
        <w:t>done</w:t>
      </w:r>
      <w:r w:rsidR="00BD28CB">
        <w:t xml:space="preserve"> in parallel</w:t>
      </w:r>
      <w:r>
        <w:t xml:space="preserve"> with composite crew. They fix things as they </w:t>
      </w:r>
      <w:r w:rsidR="00152FD0">
        <w:t>find them</w:t>
      </w:r>
      <w:r w:rsidR="007E086F">
        <w:t xml:space="preserve">. </w:t>
      </w:r>
    </w:p>
    <w:p w:rsidR="00EA73AF" w:rsidRDefault="00152FD0" w:rsidP="0000616F">
      <w:pPr>
        <w:pStyle w:val="ListParagraph"/>
        <w:numPr>
          <w:ilvl w:val="0"/>
          <w:numId w:val="29"/>
        </w:numPr>
      </w:pPr>
      <w:r>
        <w:t>T</w:t>
      </w:r>
      <w:r w:rsidR="00C159AC">
        <w:t>i</w:t>
      </w:r>
      <w:r>
        <w:t>mi</w:t>
      </w:r>
      <w:r w:rsidR="00C159AC">
        <w:t xml:space="preserve">ng and splitting the budget between the two </w:t>
      </w:r>
      <w:r>
        <w:t xml:space="preserve">is considered </w:t>
      </w:r>
      <w:r w:rsidR="00C159AC">
        <w:t xml:space="preserve">and about </w:t>
      </w:r>
      <w:r>
        <w:t>one third</w:t>
      </w:r>
      <w:r w:rsidR="00C159AC">
        <w:t xml:space="preserve"> of </w:t>
      </w:r>
      <w:r>
        <w:t xml:space="preserve">costs would </w:t>
      </w:r>
      <w:r w:rsidR="00C159AC">
        <w:t xml:space="preserve">go to </w:t>
      </w:r>
      <w:r w:rsidR="00057841">
        <w:t>CRCE</w:t>
      </w:r>
      <w:r w:rsidR="00C159AC">
        <w:t xml:space="preserve"> and </w:t>
      </w:r>
      <w:r>
        <w:t>two thirds</w:t>
      </w:r>
      <w:r w:rsidR="00C159AC">
        <w:t xml:space="preserve"> to </w:t>
      </w:r>
      <w:r>
        <w:t xml:space="preserve">the </w:t>
      </w:r>
      <w:r w:rsidR="00057841">
        <w:t>ARC</w:t>
      </w:r>
      <w:r w:rsidR="00C159AC">
        <w:t xml:space="preserve">.  </w:t>
      </w:r>
      <w:r>
        <w:t>One will be done right after the</w:t>
      </w:r>
      <w:r w:rsidR="00C159AC">
        <w:t xml:space="preserve"> other.</w:t>
      </w:r>
      <w:r w:rsidR="00561A85">
        <w:t xml:space="preserve"> </w:t>
      </w:r>
    </w:p>
    <w:p w:rsidR="00152FD0" w:rsidRDefault="00152FD0" w:rsidP="0000616F">
      <w:pPr>
        <w:pStyle w:val="ListParagraph"/>
        <w:numPr>
          <w:ilvl w:val="0"/>
          <w:numId w:val="29"/>
        </w:numPr>
      </w:pPr>
      <w:r>
        <w:t>Energy incentive:</w:t>
      </w:r>
    </w:p>
    <w:p w:rsidR="0034250F" w:rsidRDefault="0034250F" w:rsidP="001C4BE3">
      <w:pPr>
        <w:pStyle w:val="ListParagraph"/>
        <w:numPr>
          <w:ilvl w:val="0"/>
          <w:numId w:val="32"/>
        </w:numPr>
      </w:pPr>
      <w:r>
        <w:t xml:space="preserve">Improve temperature control systems and system components </w:t>
      </w:r>
    </w:p>
    <w:p w:rsidR="0034250F" w:rsidRPr="0034250F" w:rsidRDefault="0034250F" w:rsidP="00CC2FD6">
      <w:pPr>
        <w:pStyle w:val="ListParagraph"/>
        <w:numPr>
          <w:ilvl w:val="0"/>
          <w:numId w:val="34"/>
        </w:numPr>
      </w:pPr>
      <w:r>
        <w:t>Motion – yes (8)</w:t>
      </w:r>
    </w:p>
    <w:p w:rsidR="00BC4899" w:rsidRDefault="00BC4899" w:rsidP="0034250F">
      <w:pPr>
        <w:ind w:left="0"/>
      </w:pPr>
    </w:p>
    <w:p w:rsidR="001C4BE3" w:rsidRDefault="00124380" w:rsidP="00124380">
      <w:pPr>
        <w:pStyle w:val="ListParagraph"/>
        <w:numPr>
          <w:ilvl w:val="0"/>
          <w:numId w:val="7"/>
        </w:numPr>
      </w:pPr>
      <w:r>
        <w:t>Doris provided a</w:t>
      </w:r>
      <w:r w:rsidR="005C3197">
        <w:t>n approved 2007 AFMA</w:t>
      </w:r>
      <w:r>
        <w:t xml:space="preserve"> project list to everyone </w:t>
      </w:r>
      <w:r w:rsidR="005C3197">
        <w:t xml:space="preserve">present </w:t>
      </w:r>
      <w:r w:rsidR="001C4BE3">
        <w:t>:</w:t>
      </w:r>
      <w:r w:rsidR="003A5622">
        <w:t xml:space="preserve"> </w:t>
      </w:r>
      <w:r w:rsidR="00BC4899">
        <w:t xml:space="preserve"> </w:t>
      </w:r>
    </w:p>
    <w:p w:rsidR="001C4BE3" w:rsidRDefault="003A5622" w:rsidP="001C4BE3">
      <w:pPr>
        <w:pStyle w:val="ListParagraph"/>
        <w:numPr>
          <w:ilvl w:val="0"/>
          <w:numId w:val="33"/>
        </w:numPr>
      </w:pPr>
      <w:r>
        <w:t>Some of the projects are single projects, some are much more comprehensive.</w:t>
      </w:r>
      <w:r w:rsidR="00D8601D">
        <w:t xml:space="preserve"> </w:t>
      </w:r>
    </w:p>
    <w:p w:rsidR="00CE7D00" w:rsidRDefault="00D8601D" w:rsidP="001C4BE3">
      <w:pPr>
        <w:pStyle w:val="ListParagraph"/>
        <w:numPr>
          <w:ilvl w:val="0"/>
          <w:numId w:val="33"/>
        </w:numPr>
      </w:pPr>
      <w:r>
        <w:t xml:space="preserve">Review before spring </w:t>
      </w:r>
      <w:r w:rsidR="00CE7D00">
        <w:t xml:space="preserve">meeting </w:t>
      </w:r>
      <w:r>
        <w:t xml:space="preserve">to get an idea of the kinds of things that AFMFA has funded through the years.  </w:t>
      </w:r>
    </w:p>
    <w:p w:rsidR="00CE7D00" w:rsidRDefault="00D8601D" w:rsidP="001C4BE3">
      <w:pPr>
        <w:pStyle w:val="ListParagraph"/>
        <w:numPr>
          <w:ilvl w:val="0"/>
          <w:numId w:val="33"/>
        </w:numPr>
      </w:pPr>
      <w:r>
        <w:t>These are projects that are funded</w:t>
      </w:r>
      <w:r w:rsidR="00CE7D00">
        <w:t>. M</w:t>
      </w:r>
      <w:r>
        <w:t xml:space="preserve">ajority </w:t>
      </w:r>
      <w:r w:rsidR="00CE7D00">
        <w:t>are</w:t>
      </w:r>
      <w:r>
        <w:t xml:space="preserve"> completed or in progress. </w:t>
      </w:r>
    </w:p>
    <w:p w:rsidR="00EE2A41" w:rsidRDefault="00057841" w:rsidP="001C4BE3">
      <w:pPr>
        <w:pStyle w:val="ListParagraph"/>
        <w:numPr>
          <w:ilvl w:val="0"/>
          <w:numId w:val="33"/>
        </w:numPr>
      </w:pPr>
      <w:r>
        <w:t xml:space="preserve"> </w:t>
      </w:r>
      <w:r w:rsidR="00FB20D6">
        <w:t xml:space="preserve">Since 2007 </w:t>
      </w:r>
      <w:r>
        <w:t xml:space="preserve">students pay </w:t>
      </w:r>
      <w:r w:rsidR="00F84FA4">
        <w:t xml:space="preserve">$300 per semester </w:t>
      </w:r>
      <w:r>
        <w:t xml:space="preserve">that </w:t>
      </w:r>
      <w:r w:rsidR="00F84FA4">
        <w:t xml:space="preserve">generates about </w:t>
      </w:r>
      <w:r w:rsidR="005C3197">
        <w:t>$</w:t>
      </w:r>
      <w:r w:rsidR="00F84FA4">
        <w:t xml:space="preserve">20 </w:t>
      </w:r>
      <w:r w:rsidR="005C3197">
        <w:t>million</w:t>
      </w:r>
      <w:r w:rsidR="00F84FA4">
        <w:t xml:space="preserve"> a year. </w:t>
      </w:r>
    </w:p>
    <w:p w:rsidR="0034250F" w:rsidRDefault="00F84FA4" w:rsidP="001C4BE3">
      <w:pPr>
        <w:pStyle w:val="ListParagraph"/>
        <w:numPr>
          <w:ilvl w:val="0"/>
          <w:numId w:val="33"/>
        </w:numPr>
      </w:pPr>
      <w:r>
        <w:t>These are the next set of projects that will be select</w:t>
      </w:r>
      <w:r w:rsidR="00057841">
        <w:t xml:space="preserve">ed </w:t>
      </w:r>
      <w:r>
        <w:t>in the spring.</w:t>
      </w:r>
    </w:p>
    <w:p w:rsidR="00D8601D" w:rsidRDefault="00D8601D" w:rsidP="00EE2A41">
      <w:pPr>
        <w:pStyle w:val="ListParagraph"/>
        <w:ind w:left="0"/>
      </w:pPr>
    </w:p>
    <w:p w:rsidR="00A04C65" w:rsidRDefault="00A04C65" w:rsidP="00686C5D">
      <w:pPr>
        <w:ind w:left="0" w:firstLine="720"/>
      </w:pPr>
      <w:r>
        <w:tab/>
      </w:r>
    </w:p>
    <w:sectPr w:rsidR="00A04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3D4"/>
    <w:multiLevelType w:val="hybridMultilevel"/>
    <w:tmpl w:val="F9AAB4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54503A"/>
    <w:multiLevelType w:val="hybridMultilevel"/>
    <w:tmpl w:val="D0D058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D141AF"/>
    <w:multiLevelType w:val="hybridMultilevel"/>
    <w:tmpl w:val="14763E4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625B7"/>
    <w:multiLevelType w:val="hybridMultilevel"/>
    <w:tmpl w:val="45E000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E59237E"/>
    <w:multiLevelType w:val="hybridMultilevel"/>
    <w:tmpl w:val="20F833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18257B7"/>
    <w:multiLevelType w:val="hybridMultilevel"/>
    <w:tmpl w:val="B12A3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45113E"/>
    <w:multiLevelType w:val="hybridMultilevel"/>
    <w:tmpl w:val="157478A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134BB5"/>
    <w:multiLevelType w:val="hybridMultilevel"/>
    <w:tmpl w:val="491C0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855B6C"/>
    <w:multiLevelType w:val="hybridMultilevel"/>
    <w:tmpl w:val="31A28C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C3F44A9"/>
    <w:multiLevelType w:val="hybridMultilevel"/>
    <w:tmpl w:val="7A8A89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6D3696"/>
    <w:multiLevelType w:val="hybridMultilevel"/>
    <w:tmpl w:val="317E28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D8B03B9"/>
    <w:multiLevelType w:val="hybridMultilevel"/>
    <w:tmpl w:val="EF6E13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14B7AFD"/>
    <w:multiLevelType w:val="hybridMultilevel"/>
    <w:tmpl w:val="2E5289F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B870A8B"/>
    <w:multiLevelType w:val="hybridMultilevel"/>
    <w:tmpl w:val="398C2C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931EF1"/>
    <w:multiLevelType w:val="hybridMultilevel"/>
    <w:tmpl w:val="59E642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5E6371"/>
    <w:multiLevelType w:val="hybridMultilevel"/>
    <w:tmpl w:val="3B1644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9A23A0E"/>
    <w:multiLevelType w:val="hybridMultilevel"/>
    <w:tmpl w:val="ED90764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AE64131"/>
    <w:multiLevelType w:val="hybridMultilevel"/>
    <w:tmpl w:val="62C817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E40237"/>
    <w:multiLevelType w:val="hybridMultilevel"/>
    <w:tmpl w:val="689A75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71B19C5"/>
    <w:multiLevelType w:val="hybridMultilevel"/>
    <w:tmpl w:val="A38A7D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963119F"/>
    <w:multiLevelType w:val="hybridMultilevel"/>
    <w:tmpl w:val="8B6E608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4D533CB6"/>
    <w:multiLevelType w:val="hybridMultilevel"/>
    <w:tmpl w:val="AC1063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BE77D3"/>
    <w:multiLevelType w:val="hybridMultilevel"/>
    <w:tmpl w:val="E7B48D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874241"/>
    <w:multiLevelType w:val="hybridMultilevel"/>
    <w:tmpl w:val="BCB4E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563FA5"/>
    <w:multiLevelType w:val="hybridMultilevel"/>
    <w:tmpl w:val="BC3010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55027FF"/>
    <w:multiLevelType w:val="hybridMultilevel"/>
    <w:tmpl w:val="23B678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7C85E10"/>
    <w:multiLevelType w:val="hybridMultilevel"/>
    <w:tmpl w:val="8D268F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DA258D1"/>
    <w:multiLevelType w:val="hybridMultilevel"/>
    <w:tmpl w:val="3BE652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EF1527"/>
    <w:multiLevelType w:val="hybridMultilevel"/>
    <w:tmpl w:val="40B858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58C6881"/>
    <w:multiLevelType w:val="hybridMultilevel"/>
    <w:tmpl w:val="C8CA61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69EE1B3B"/>
    <w:multiLevelType w:val="hybridMultilevel"/>
    <w:tmpl w:val="394200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E143EF9"/>
    <w:multiLevelType w:val="hybridMultilevel"/>
    <w:tmpl w:val="602AAA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74DF4F3C"/>
    <w:multiLevelType w:val="hybridMultilevel"/>
    <w:tmpl w:val="041CF75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9E65017"/>
    <w:multiLevelType w:val="hybridMultilevel"/>
    <w:tmpl w:val="E1EA87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3"/>
  </w:num>
  <w:num w:numId="4">
    <w:abstractNumId w:val="24"/>
  </w:num>
  <w:num w:numId="5">
    <w:abstractNumId w:val="28"/>
  </w:num>
  <w:num w:numId="6">
    <w:abstractNumId w:val="4"/>
  </w:num>
  <w:num w:numId="7">
    <w:abstractNumId w:val="5"/>
  </w:num>
  <w:num w:numId="8">
    <w:abstractNumId w:val="21"/>
  </w:num>
  <w:num w:numId="9">
    <w:abstractNumId w:val="25"/>
  </w:num>
  <w:num w:numId="10">
    <w:abstractNumId w:val="0"/>
  </w:num>
  <w:num w:numId="11">
    <w:abstractNumId w:val="18"/>
  </w:num>
  <w:num w:numId="12">
    <w:abstractNumId w:val="30"/>
  </w:num>
  <w:num w:numId="13">
    <w:abstractNumId w:val="10"/>
  </w:num>
  <w:num w:numId="14">
    <w:abstractNumId w:val="16"/>
  </w:num>
  <w:num w:numId="15">
    <w:abstractNumId w:val="7"/>
  </w:num>
  <w:num w:numId="16">
    <w:abstractNumId w:val="19"/>
  </w:num>
  <w:num w:numId="17">
    <w:abstractNumId w:val="27"/>
  </w:num>
  <w:num w:numId="18">
    <w:abstractNumId w:val="15"/>
  </w:num>
  <w:num w:numId="19">
    <w:abstractNumId w:val="13"/>
  </w:num>
  <w:num w:numId="20">
    <w:abstractNumId w:val="1"/>
  </w:num>
  <w:num w:numId="21">
    <w:abstractNumId w:val="8"/>
  </w:num>
  <w:num w:numId="22">
    <w:abstractNumId w:val="11"/>
  </w:num>
  <w:num w:numId="23">
    <w:abstractNumId w:val="6"/>
  </w:num>
  <w:num w:numId="24">
    <w:abstractNumId w:val="33"/>
  </w:num>
  <w:num w:numId="25">
    <w:abstractNumId w:val="32"/>
  </w:num>
  <w:num w:numId="26">
    <w:abstractNumId w:val="3"/>
  </w:num>
  <w:num w:numId="27">
    <w:abstractNumId w:val="9"/>
  </w:num>
  <w:num w:numId="28">
    <w:abstractNumId w:val="14"/>
  </w:num>
  <w:num w:numId="29">
    <w:abstractNumId w:val="2"/>
  </w:num>
  <w:num w:numId="30">
    <w:abstractNumId w:val="20"/>
  </w:num>
  <w:num w:numId="31">
    <w:abstractNumId w:val="12"/>
  </w:num>
  <w:num w:numId="32">
    <w:abstractNumId w:val="29"/>
  </w:num>
  <w:num w:numId="33">
    <w:abstractNumId w:val="2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53"/>
    <w:rsid w:val="0000616F"/>
    <w:rsid w:val="0002035F"/>
    <w:rsid w:val="000450F5"/>
    <w:rsid w:val="00054909"/>
    <w:rsid w:val="00057841"/>
    <w:rsid w:val="00071E06"/>
    <w:rsid w:val="00093B4A"/>
    <w:rsid w:val="000C2C9B"/>
    <w:rsid w:val="000D11B3"/>
    <w:rsid w:val="000E135A"/>
    <w:rsid w:val="000E53D6"/>
    <w:rsid w:val="00107310"/>
    <w:rsid w:val="00124380"/>
    <w:rsid w:val="00152FD0"/>
    <w:rsid w:val="001C4BE3"/>
    <w:rsid w:val="001F0748"/>
    <w:rsid w:val="002047D6"/>
    <w:rsid w:val="002305E1"/>
    <w:rsid w:val="00263423"/>
    <w:rsid w:val="002B7AE4"/>
    <w:rsid w:val="002D03EE"/>
    <w:rsid w:val="0034250F"/>
    <w:rsid w:val="003619F9"/>
    <w:rsid w:val="003A5622"/>
    <w:rsid w:val="003C3705"/>
    <w:rsid w:val="003E423B"/>
    <w:rsid w:val="003F7A2E"/>
    <w:rsid w:val="004616BF"/>
    <w:rsid w:val="004F2F17"/>
    <w:rsid w:val="00526DDE"/>
    <w:rsid w:val="00561A85"/>
    <w:rsid w:val="005C3197"/>
    <w:rsid w:val="005F0790"/>
    <w:rsid w:val="00667664"/>
    <w:rsid w:val="00686C5D"/>
    <w:rsid w:val="006B38F6"/>
    <w:rsid w:val="006C7FA5"/>
    <w:rsid w:val="00710536"/>
    <w:rsid w:val="007352C6"/>
    <w:rsid w:val="007B4937"/>
    <w:rsid w:val="007C1D2B"/>
    <w:rsid w:val="007E086F"/>
    <w:rsid w:val="00870926"/>
    <w:rsid w:val="0089013F"/>
    <w:rsid w:val="00891BA7"/>
    <w:rsid w:val="008A6CF0"/>
    <w:rsid w:val="0097108D"/>
    <w:rsid w:val="00994263"/>
    <w:rsid w:val="009B2955"/>
    <w:rsid w:val="009D194B"/>
    <w:rsid w:val="00A04C65"/>
    <w:rsid w:val="00A12FAC"/>
    <w:rsid w:val="00A26967"/>
    <w:rsid w:val="00A43413"/>
    <w:rsid w:val="00A513F9"/>
    <w:rsid w:val="00A528A5"/>
    <w:rsid w:val="00A60A5F"/>
    <w:rsid w:val="00B1092D"/>
    <w:rsid w:val="00B22E0A"/>
    <w:rsid w:val="00B2673C"/>
    <w:rsid w:val="00B9707C"/>
    <w:rsid w:val="00BA5C2F"/>
    <w:rsid w:val="00BC4899"/>
    <w:rsid w:val="00BD28CB"/>
    <w:rsid w:val="00C159AC"/>
    <w:rsid w:val="00C439B4"/>
    <w:rsid w:val="00C47581"/>
    <w:rsid w:val="00C71AEF"/>
    <w:rsid w:val="00C952DF"/>
    <w:rsid w:val="00CC2FD6"/>
    <w:rsid w:val="00CE7D00"/>
    <w:rsid w:val="00D35751"/>
    <w:rsid w:val="00D8601D"/>
    <w:rsid w:val="00D963B2"/>
    <w:rsid w:val="00DD217F"/>
    <w:rsid w:val="00E40D36"/>
    <w:rsid w:val="00EA73AF"/>
    <w:rsid w:val="00EB4EED"/>
    <w:rsid w:val="00EC38F8"/>
    <w:rsid w:val="00EC79C0"/>
    <w:rsid w:val="00EE2A41"/>
    <w:rsid w:val="00EE46B2"/>
    <w:rsid w:val="00F34753"/>
    <w:rsid w:val="00F84A98"/>
    <w:rsid w:val="00F84FA4"/>
    <w:rsid w:val="00F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Edwards</dc:creator>
  <cp:lastModifiedBy>Kelly Edwards</cp:lastModifiedBy>
  <cp:revision>26</cp:revision>
  <dcterms:created xsi:type="dcterms:W3CDTF">2014-12-16T17:32:00Z</dcterms:created>
  <dcterms:modified xsi:type="dcterms:W3CDTF">2014-12-19T23:03:00Z</dcterms:modified>
</cp:coreProperties>
</file>