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Arial Bold"/>
          <w:sz w:val="20"/>
          <w:szCs w:val="20"/>
        </w:rPr>
      </w:pPr>
    </w:p>
    <w:p>
      <w:pPr>
        <w:pStyle w:val="Body"/>
        <w:rPr>
          <w:rFonts w:ascii="Arial Bold" w:cs="Arial Bold" w:hAnsi="Arial Bold" w:eastAsia="Arial Bold"/>
          <w:sz w:val="20"/>
          <w:szCs w:val="20"/>
        </w:rPr>
      </w:pPr>
      <w:r>
        <w:rPr>
          <w:rFonts w:ascii="Arial Bold"/>
          <w:sz w:val="26"/>
          <w:szCs w:val="26"/>
          <w:rtl w:val="0"/>
          <w:lang w:val="en-US"/>
        </w:rPr>
        <w:t>SWAT Water Team iCAP 2020 : Stormwater</w:t>
      </w:r>
      <w:r>
        <w:rPr>
          <w:rFonts w:ascii="Arial Bold" w:cs="Arial Bold" w:hAnsi="Arial Bold" w:eastAsia="Arial Bold"/>
          <w:sz w:val="20"/>
          <w:szCs w:val="20"/>
        </w:rPr>
        <w:br w:type="textWrapping"/>
      </w:r>
      <w:r>
        <w:rPr>
          <w:rFonts w:ascii="Arial Bold"/>
          <w:i w:val="1"/>
          <w:iCs w:val="1"/>
          <w:sz w:val="20"/>
          <w:szCs w:val="20"/>
          <w:rtl w:val="0"/>
          <w:lang w:val="en-US"/>
        </w:rPr>
        <w:t>Sent by Mary Pat Mattson</w:t>
      </w:r>
    </w:p>
    <w:p>
      <w:pPr>
        <w:pStyle w:val="Body"/>
        <w:rPr>
          <w:rFonts w:ascii="Arial Bold" w:cs="Arial Bold" w:hAnsi="Arial Bold" w:eastAsia="Arial Bold"/>
          <w:sz w:val="20"/>
          <w:szCs w:val="20"/>
        </w:rPr>
      </w:pPr>
    </w:p>
    <w:p>
      <w:pPr>
        <w:pStyle w:val="Body"/>
        <w:rPr>
          <w:rFonts w:ascii="Arial Bold" w:cs="Arial Bold" w:hAnsi="Arial Bold" w:eastAsia="Arial Bold"/>
          <w:sz w:val="20"/>
          <w:szCs w:val="20"/>
        </w:rPr>
      </w:pPr>
    </w:p>
    <w:p>
      <w:pPr>
        <w:pStyle w:val="Body"/>
        <w:spacing w:line="288" w:lineRule="auto"/>
        <w:rPr>
          <w:rFonts w:ascii="Arial Bold" w:cs="Arial Bold" w:hAnsi="Arial Bold" w:eastAsia="Arial Bold"/>
        </w:rPr>
      </w:pPr>
      <w:r>
        <w:rPr>
          <w:rFonts w:ascii="Arial Bold"/>
          <w:rtl w:val="0"/>
          <w:lang w:val="en-US"/>
        </w:rPr>
        <w:t xml:space="preserve">introductory </w:t>
      </w:r>
      <w:r>
        <w:rPr>
          <w:rFonts w:hAnsi="Arial Bold" w:hint="default"/>
          <w:rtl w:val="0"/>
          <w:lang w:val="en-US"/>
        </w:rPr>
        <w:t>“</w:t>
      </w:r>
      <w:r>
        <w:rPr>
          <w:rFonts w:ascii="Arial Bold"/>
          <w:rtl w:val="0"/>
          <w:lang w:val="en-US"/>
        </w:rPr>
        <w:t>this is important</w:t>
      </w:r>
      <w:r>
        <w:rPr>
          <w:rFonts w:hAnsi="Arial Bold" w:hint="default"/>
          <w:rtl w:val="0"/>
          <w:lang w:val="en-US"/>
        </w:rPr>
        <w:t xml:space="preserve">” </w:t>
      </w:r>
      <w:r>
        <w:rPr>
          <w:rFonts w:ascii="Arial Bold"/>
          <w:rtl w:val="0"/>
          <w:lang w:val="en-US"/>
        </w:rPr>
        <w:t>section:</w:t>
      </w:r>
    </w:p>
    <w:p>
      <w:pPr>
        <w:pStyle w:val="Body"/>
        <w:spacing w:line="288" w:lineRule="auto"/>
        <w:rPr>
          <w:rFonts w:ascii="Arial Bold" w:cs="Arial Bold" w:hAnsi="Arial Bold" w:eastAsia="Arial Bold"/>
        </w:rPr>
      </w:pPr>
      <w:r>
        <w:rPr>
          <w:rFonts w:ascii="Arial Bold"/>
          <w:rtl w:val="0"/>
          <w:lang w:val="en-US"/>
        </w:rPr>
        <w:t>Following an introduction about total water use reduction</w:t>
      </w:r>
      <w:r>
        <w:rPr>
          <w:rFonts w:hAnsi="Arial Bold" w:hint="default"/>
          <w:rtl w:val="0"/>
          <w:lang w:val="en-US"/>
        </w:rPr>
        <w:t>…</w:t>
      </w:r>
      <w:r>
        <w:rPr>
          <w:rFonts w:ascii="Arial Bold"/>
          <w:rtl w:val="0"/>
          <w:lang w:val="en-US"/>
        </w:rPr>
        <w:t>..add:</w:t>
      </w:r>
    </w:p>
    <w:p>
      <w:pPr>
        <w:pStyle w:val="Body"/>
        <w:spacing w:line="288" w:lineRule="auto"/>
        <w:rPr>
          <w:rFonts w:ascii="Arial Bold" w:cs="Arial Bold" w:hAnsi="Arial Bold" w:eastAsia="Arial Bold"/>
        </w:rPr>
      </w:pPr>
    </w:p>
    <w:p>
      <w:pPr>
        <w:pStyle w:val="Body"/>
        <w:spacing w:line="288" w:lineRule="auto"/>
        <w:rPr>
          <w:rFonts w:ascii="Arial Bold" w:cs="Arial Bold" w:hAnsi="Arial Bold" w:eastAsia="Arial Bold"/>
        </w:rPr>
      </w:pPr>
      <w:r>
        <w:rPr>
          <w:rFonts w:ascii="Arial Bold"/>
          <w:rtl w:val="0"/>
          <w:lang w:val="en-US"/>
        </w:rPr>
        <w:t>Fundamental to achieving the water use reduction target will be the shift from managing storm water as a nuisance to managing storm water a resource. Meeting the goal of reduced potable water consumption can be met by maximizing storm water capture and re-use across campus through the development of green infrastructure systems that promote infiltration, passive irrigation, and storage of water flow into ci</w:t>
      </w:r>
      <w:r>
        <w:rPr>
          <w:rFonts w:ascii="Arial Bold"/>
          <w:rtl w:val="0"/>
        </w:rPr>
        <w:t>sterns</w:t>
      </w:r>
      <w:r>
        <w:rPr>
          <w:rFonts w:ascii="Arial Bold"/>
          <w:rtl w:val="0"/>
          <w:lang w:val="en-US"/>
        </w:rPr>
        <w:t xml:space="preserve"> and</w:t>
      </w:r>
      <w:r>
        <w:rPr>
          <w:rFonts w:ascii="Arial Bold"/>
          <w:rtl w:val="0"/>
          <w:lang w:val="en-US"/>
        </w:rPr>
        <w:t xml:space="preserve"> storage tanks</w:t>
      </w:r>
      <w:r>
        <w:rPr>
          <w:rFonts w:ascii="Arial Bold"/>
          <w:rtl w:val="0"/>
          <w:lang w:val="en-US"/>
        </w:rPr>
        <w:t xml:space="preserve"> for re-use in buildings and facilities. Designing and managing the campus as a rain harvesting landscape will promote the identity of the University. Stormwater performance will promote the availability and quality of a vital resource, educate our students and community about regenerative design, and create beauty through a healthful, physical environment.</w:t>
      </w:r>
    </w:p>
    <w:p>
      <w:pPr>
        <w:pStyle w:val="Body"/>
        <w:spacing w:line="288" w:lineRule="auto"/>
        <w:rPr>
          <w:rFonts w:ascii="Arial Bold" w:cs="Arial Bold" w:hAnsi="Arial Bold" w:eastAsia="Arial Bold"/>
        </w:rPr>
      </w:pPr>
      <w:r>
        <w:rPr>
          <w:rFonts w:ascii="Arial Bold" w:cs="Arial Bold" w:hAnsi="Arial Bold" w:eastAsia="Arial Bold"/>
        </w:rPr>
        <w:br w:type="textWrapping"/>
      </w:r>
    </w:p>
    <w:p>
      <w:pPr>
        <w:pStyle w:val="Body"/>
        <w:spacing w:line="288" w:lineRule="auto"/>
        <w:rPr>
          <w:rFonts w:ascii="Arial Bold" w:cs="Arial Bold" w:hAnsi="Arial Bold" w:eastAsia="Arial Bold"/>
        </w:rPr>
      </w:pPr>
      <w:r>
        <w:rPr>
          <w:rFonts w:ascii="Arial Bold"/>
          <w:rtl w:val="0"/>
          <w:lang w:val="en-US"/>
        </w:rPr>
        <w:t>Water goals</w:t>
      </w:r>
    </w:p>
    <w:p>
      <w:pPr>
        <w:pStyle w:val="Default"/>
        <w:bidi w:val="0"/>
        <w:spacing w:line="288" w:lineRule="auto"/>
        <w:ind w:left="0" w:right="0" w:firstLine="0"/>
        <w:jc w:val="left"/>
        <w:rPr>
          <w:rFonts w:ascii="Arial Bold" w:cs="Arial Bold" w:hAnsi="Arial Bold" w:eastAsia="Arial Bold"/>
          <w:i w:val="1"/>
          <w:iCs w:val="1"/>
          <w:color w:val="7f7f7f"/>
          <w:rtl w:val="0"/>
        </w:rPr>
      </w:pPr>
      <w:r>
        <w:rPr>
          <w:rFonts w:ascii="Arial Bold"/>
          <w:i w:val="1"/>
          <w:iCs w:val="1"/>
          <w:color w:val="7f7f7f"/>
          <w:rtl w:val="0"/>
          <w:lang w:val="en-US"/>
        </w:rPr>
        <w:t>Following an introduction about total water use reduction</w:t>
      </w:r>
      <w:r>
        <w:rPr>
          <w:rFonts w:hAnsi="Arial Bold" w:hint="default"/>
          <w:i w:val="1"/>
          <w:iCs w:val="1"/>
          <w:color w:val="7f7f7f"/>
          <w:rtl w:val="0"/>
        </w:rPr>
        <w:t>…</w:t>
      </w:r>
      <w:r>
        <w:rPr>
          <w:rFonts w:ascii="Arial Bold"/>
          <w:i w:val="1"/>
          <w:iCs w:val="1"/>
          <w:color w:val="7f7f7f"/>
          <w:rtl w:val="0"/>
        </w:rPr>
        <w:t>..</w:t>
      </w:r>
    </w:p>
    <w:p>
      <w:pPr>
        <w:pStyle w:val="Default"/>
        <w:bidi w:val="0"/>
        <w:spacing w:line="288" w:lineRule="auto"/>
        <w:ind w:left="0" w:right="0" w:firstLine="0"/>
        <w:jc w:val="left"/>
        <w:rPr>
          <w:rFonts w:ascii="Arial Bold" w:cs="Arial Bold" w:hAnsi="Arial Bold" w:eastAsia="Arial Bold"/>
          <w:rtl w:val="0"/>
        </w:rPr>
      </w:pPr>
    </w:p>
    <w:p>
      <w:pPr>
        <w:pStyle w:val="Default"/>
        <w:bidi w:val="0"/>
        <w:spacing w:line="288" w:lineRule="auto"/>
        <w:ind w:left="0" w:right="0" w:firstLine="0"/>
        <w:jc w:val="left"/>
        <w:rPr>
          <w:rFonts w:ascii="Arial Bold" w:cs="Arial Bold" w:hAnsi="Arial Bold" w:eastAsia="Arial Bold"/>
          <w:rtl w:val="0"/>
        </w:rPr>
      </w:pPr>
      <w:r>
        <w:rPr>
          <w:rFonts w:ascii="Arial Bold"/>
          <w:rtl w:val="0"/>
          <w:lang w:val="en-US"/>
        </w:rPr>
        <w:t>Stormwater will be collected and infiltrated through landscapes and/or stored for re-use in</w:t>
      </w:r>
      <w:r>
        <w:rPr>
          <w:rFonts w:ascii="Arial Bold"/>
          <w:rtl w:val="0"/>
          <w:lang w:val="en-US"/>
        </w:rPr>
        <w:t xml:space="preserve"> buildings and for irrigation. Over time, captured storm water will be a significant source of water for the campus, as water prices for potable water and sewer continue to escalate.</w:t>
      </w:r>
    </w:p>
    <w:p>
      <w:pPr>
        <w:pStyle w:val="Default"/>
        <w:bidi w:val="0"/>
        <w:spacing w:line="288" w:lineRule="auto"/>
        <w:ind w:left="0" w:right="0" w:firstLine="0"/>
        <w:jc w:val="left"/>
        <w:rPr>
          <w:rFonts w:ascii="Arial Bold" w:cs="Arial Bold" w:hAnsi="Arial Bold" w:eastAsia="Arial Bold"/>
          <w:rtl w:val="0"/>
        </w:rPr>
      </w:pPr>
    </w:p>
    <w:p>
      <w:pPr>
        <w:pStyle w:val="Default"/>
        <w:bidi w:val="0"/>
        <w:spacing w:line="288" w:lineRule="auto"/>
        <w:ind w:left="0" w:right="0" w:firstLine="0"/>
        <w:jc w:val="left"/>
        <w:rPr>
          <w:rFonts w:ascii="Arial Bold" w:cs="Arial Bold" w:hAnsi="Arial Bold" w:eastAsia="Arial Bold"/>
          <w:rtl w:val="0"/>
        </w:rPr>
      </w:pPr>
      <w:r>
        <w:rPr>
          <w:rFonts w:ascii="Arial Bold"/>
          <w:rtl w:val="0"/>
          <w:lang w:val="en-US"/>
        </w:rPr>
        <w:t>To support the potable water reduction goal, we propose the following goals for storm water capture:</w:t>
      </w:r>
    </w:p>
    <w:p>
      <w:pPr>
        <w:pStyle w:val="Default"/>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 xml:space="preserve">Increase storm water capture by </w:t>
      </w:r>
      <w:r>
        <w:rPr>
          <w:rFonts w:ascii="Arial Bold"/>
          <w:rtl w:val="0"/>
          <w:lang w:val="en-US"/>
        </w:rPr>
        <w:t>25</w:t>
      </w:r>
      <w:r>
        <w:rPr>
          <w:rFonts w:ascii="Arial Bold"/>
          <w:rtl w:val="0"/>
        </w:rPr>
        <w:t>%</w:t>
      </w:r>
      <w:r>
        <w:rPr>
          <w:rFonts w:ascii="Arial Bold"/>
          <w:rtl w:val="0"/>
          <w:lang w:val="en-US"/>
        </w:rPr>
        <w:t xml:space="preserve"> by 2020, of which 50% will be </w:t>
      </w:r>
      <w:r>
        <w:rPr>
          <w:rFonts w:ascii="Arial Bold"/>
          <w:rtl w:val="0"/>
        </w:rPr>
        <w:t>re-use</w:t>
      </w:r>
      <w:r>
        <w:rPr>
          <w:rFonts w:ascii="Arial Bold"/>
          <w:rtl w:val="0"/>
          <w:lang w:val="en-US"/>
        </w:rPr>
        <w:t>d</w:t>
      </w:r>
      <w:r>
        <w:rPr>
          <w:rFonts w:ascii="Arial Bold"/>
          <w:rtl w:val="0"/>
        </w:rPr>
        <w:t xml:space="preserve"> on campus </w:t>
      </w:r>
      <w:r>
        <w:rPr>
          <w:rFonts w:ascii="Arial Bold"/>
          <w:rtl w:val="0"/>
          <w:lang w:val="en-US"/>
        </w:rPr>
        <w:t>and 50%</w:t>
      </w:r>
      <w:r>
        <w:rPr>
          <w:rFonts w:ascii="Arial Bold"/>
          <w:rtl w:val="0"/>
        </w:rPr>
        <w:t xml:space="preserve"> </w:t>
      </w:r>
      <w:r>
        <w:rPr>
          <w:rFonts w:ascii="Arial Bold"/>
          <w:rtl w:val="0"/>
          <w:lang w:val="en-US"/>
        </w:rPr>
        <w:t xml:space="preserve">will contribute to </w:t>
      </w:r>
      <w:r>
        <w:rPr>
          <w:rFonts w:ascii="Arial Bold"/>
          <w:rtl w:val="0"/>
          <w:lang w:val="it-IT"/>
        </w:rPr>
        <w:t>infiltration/recharge</w:t>
      </w:r>
      <w:r>
        <w:rPr>
          <w:rFonts w:ascii="Arial Bold"/>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Improve stormwater quality</w:t>
      </w:r>
      <w:r>
        <w:rPr>
          <w:rFonts w:ascii="Arial Bold"/>
          <w:rtl w:val="0"/>
          <w:lang w:val="en-US"/>
        </w:rPr>
        <w:t xml:space="preserve"> either infiltrating or</w:t>
      </w:r>
      <w:r>
        <w:rPr>
          <w:rFonts w:ascii="Arial Bold"/>
          <w:rtl w:val="0"/>
          <w:lang w:val="en-US"/>
        </w:rPr>
        <w:t xml:space="preserve"> leaving the campus</w:t>
      </w:r>
      <w:r>
        <w:rPr>
          <w:rFonts w:ascii="Arial Bold"/>
          <w:rtl w:val="0"/>
          <w:lang w:val="en-US"/>
        </w:rPr>
        <w:t>, through evidence of reduced chemical pollutants and increased dissolved oxygen.</w:t>
      </w:r>
    </w:p>
    <w:p>
      <w:pPr>
        <w:pStyle w:val="Body"/>
        <w:spacing w:line="288" w:lineRule="auto"/>
        <w:rPr>
          <w:rFonts w:ascii="Arial Bold" w:cs="Arial Bold" w:hAnsi="Arial Bold" w:eastAsia="Arial Bold"/>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Water objectives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Restore and regenerate an ecological campus environment through the regenerative design of rainwater landscapes and water capture devices.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Increase biodiversity on campus to promote health across communities. Improve microclimate and reduce urban heat island through stormwater tree planting and evaporative cooling to gain improved environmental quality and building energy reduction.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Body"/>
        <w:spacing w:line="288" w:lineRule="auto"/>
        <w:rPr>
          <w:rFonts w:ascii="Arial Bold" w:cs="Arial Bold" w:hAnsi="Arial Bold" w:eastAsia="Arial Bold"/>
        </w:rPr>
      </w:pPr>
      <w:r>
        <w:rPr>
          <w:rFonts w:ascii="Arial Bold"/>
          <w:rtl w:val="0"/>
          <w:lang w:val="en-US"/>
        </w:rPr>
        <w:t>Become a model university for green infrastructure research and implementation, monitoring, and maintenance. Create interdisciplinary programs around sustainability of urban and rural environments.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Water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C</w:t>
      </w:r>
      <w:r>
        <w:rPr>
          <w:rFonts w:ascii="Arial Bold"/>
          <w:rtl w:val="0"/>
        </w:rPr>
        <w:t xml:space="preserve">omplete </w:t>
      </w:r>
      <w:r>
        <w:rPr>
          <w:rFonts w:ascii="Arial Bold"/>
          <w:rtl w:val="0"/>
          <w:lang w:val="en-US"/>
        </w:rPr>
        <w:t xml:space="preserve">and implement </w:t>
      </w:r>
      <w:r>
        <w:rPr>
          <w:rFonts w:ascii="Arial Bold"/>
          <w:rtl w:val="0"/>
        </w:rPr>
        <w:t xml:space="preserve">a </w:t>
      </w:r>
      <w:r>
        <w:rPr>
          <w:rFonts w:ascii="Arial Bold"/>
          <w:rtl w:val="0"/>
          <w:lang w:val="en-US"/>
        </w:rPr>
        <w:t>sustainable</w:t>
      </w:r>
      <w:r>
        <w:rPr>
          <w:rFonts w:ascii="Arial Bold"/>
          <w:rtl w:val="0"/>
          <w:lang w:val="en-US"/>
        </w:rPr>
        <w:t xml:space="preserve"> landscape plan devoted to integrating its goals on water</w:t>
      </w:r>
      <w:r>
        <w:rPr>
          <w:rFonts w:ascii="Arial Bold"/>
          <w:rtl w:val="0"/>
          <w:lang w:val="en-US"/>
        </w:rPr>
        <w:t xml:space="preserve"> with those of</w:t>
      </w:r>
      <w:r>
        <w:rPr>
          <w:rFonts w:ascii="Arial Bold"/>
          <w:rtl w:val="0"/>
          <w:lang w:val="en-US"/>
        </w:rPr>
        <w:t xml:space="preserve"> energy, land-use, transportation, and food, as they can be realized through an ecological campus landscape. The University will implement this plan in order to coordinate recommended actions toward meeting the goals of iCAP.</w:t>
      </w:r>
    </w:p>
    <w:p>
      <w:pPr>
        <w:pStyle w:val="Default"/>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164" w:right="0" w:hanging="164"/>
        <w:jc w:val="left"/>
        <w:rPr>
          <w:rFonts w:ascii="Arial Bold" w:cs="Arial Bold" w:hAnsi="Arial Bold" w:eastAsia="Arial Bold"/>
          <w:position w:val="-2"/>
          <w:sz w:val="22"/>
          <w:szCs w:val="22"/>
          <w:rtl w:val="0"/>
        </w:rPr>
      </w:pPr>
      <w:r>
        <w:rPr>
          <w:rFonts w:ascii="Arial Bold"/>
          <w:rtl w:val="0"/>
          <w:lang w:val="en-US"/>
        </w:rPr>
        <w:t xml:space="preserve">An important part of the sustainable campus landscape planning process will be the inventory and assessment of current landscape performance relative to existing pavement and landscape surfaces and features, against the long-term transition toward a water-positive campus environment. </w:t>
      </w:r>
    </w:p>
    <w:p>
      <w:pPr>
        <w:pStyle w:val="Default"/>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164" w:right="0" w:hanging="164"/>
        <w:jc w:val="left"/>
        <w:rPr>
          <w:rFonts w:ascii="Arial Bold" w:cs="Arial Bold" w:hAnsi="Arial Bold" w:eastAsia="Arial Bold"/>
          <w:position w:val="-2"/>
          <w:sz w:val="22"/>
          <w:szCs w:val="22"/>
          <w:rtl w:val="0"/>
        </w:rPr>
      </w:pPr>
      <w:r>
        <w:rPr>
          <w:rFonts w:ascii="Arial Bold"/>
          <w:rtl w:val="0"/>
          <w:lang w:val="en-US"/>
        </w:rPr>
        <w:t>The transition to a sustainable landscape will require outreach and education with constituents on the co-benefits of green infrastructure implemented on a system-wide basis. Potential campus landscape programming and curriculum enhancements should be explored.</w:t>
      </w:r>
    </w:p>
    <w:p>
      <w:pPr>
        <w:pStyle w:val="Default"/>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164" w:right="0" w:hanging="164"/>
        <w:jc w:val="left"/>
        <w:rPr>
          <w:rFonts w:ascii="Arial Bold" w:cs="Arial Bold" w:hAnsi="Arial Bold" w:eastAsia="Arial Bold"/>
          <w:position w:val="-2"/>
          <w:sz w:val="22"/>
          <w:szCs w:val="22"/>
          <w:rtl w:val="0"/>
        </w:rPr>
      </w:pPr>
      <w:r>
        <w:rPr>
          <w:rFonts w:ascii="Arial Bold"/>
          <w:rtl w:val="0"/>
          <w:lang w:val="en-US"/>
        </w:rPr>
        <w:t xml:space="preserve">Transformations to the campus landscape should provide a distinct University of Illinois identity, i.e. not utilize </w:t>
      </w:r>
      <w:r>
        <w:rPr>
          <w:rFonts w:hAnsi="Arial Bold" w:hint="default"/>
          <w:rtl w:val="0"/>
          <w:lang w:val="en-US"/>
        </w:rPr>
        <w:t>“</w:t>
      </w:r>
      <w:r>
        <w:rPr>
          <w:rFonts w:ascii="Arial Bold"/>
          <w:rtl w:val="0"/>
          <w:lang w:val="en-US"/>
        </w:rPr>
        <w:t>off-the-shelf</w:t>
      </w:r>
      <w:r>
        <w:rPr>
          <w:rFonts w:hAnsi="Arial Bold" w:hint="default"/>
          <w:rtl w:val="0"/>
          <w:lang w:val="en-US"/>
        </w:rPr>
        <w:t xml:space="preserve">” </w:t>
      </w:r>
      <w:r>
        <w:rPr>
          <w:rFonts w:ascii="Arial Bold"/>
          <w:rtl w:val="0"/>
          <w:lang w:val="en-US"/>
        </w:rPr>
        <w:t xml:space="preserve">materials, but reflect a regionally-vital and relevant campus through 21st century landscape design and technology.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 xml:space="preserve">Calculate the true cost/benefit of the traditional versus sustainable campus landscape maintenance and operations, to assist decisions in the transition to green stormwater infrastructure design. Include the current and future economic values of stormwater quantities capable of capture with green infrastructure, GHG emissions reductions by re-use of captured storm water, and installation and operation costs of re-use infrastructure.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Integrate rainwater capture strategies in tandem with other physical campus commitments and objectives such as carbon sequestration. E.g. coordinate landscape practices that convert unnecessary lawn areas to native and adapted planting that will store carbon, create increased biomass above and below the surface and capture storm water, and increate stormwater trees on campus.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r>
        <w:rPr>
          <w:rFonts w:ascii="Arial Bold"/>
          <w:rtl w:val="0"/>
          <w:lang w:val="en-US"/>
        </w:rPr>
        <w:t xml:space="preserve">Assess where phased integration can be implemented with current and planned capital improvement projects. </w:t>
      </w:r>
      <w:r>
        <w:rPr>
          <w:rFonts w:ascii="Arial Bold"/>
          <w:rtl w:val="0"/>
          <w:lang w:val="en-US"/>
        </w:rPr>
        <w:t>Study the pattern and quantity of rainfall, and strategize re-use systems and programming.</w:t>
      </w:r>
      <w:r>
        <w:rPr>
          <w:rFonts w:ascii="Arial Bold"/>
          <w:rtl w:val="0"/>
          <w:lang w:val="en-US"/>
        </w:rPr>
        <w:t xml:space="preserve"> At some level, c</w:t>
      </w:r>
      <w:r>
        <w:rPr>
          <w:rFonts w:ascii="Arial Bold"/>
          <w:rtl w:val="0"/>
          <w:lang w:val="en-US"/>
        </w:rPr>
        <w:t>onsider every project an opportunity to integrate water-regenerative design practices.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Fonts w:ascii="Arial Bold" w:cs="Arial Bold" w:hAnsi="Arial Bold" w:eastAsia="Arial Bold"/>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88" w:lineRule="auto"/>
        <w:ind w:left="0" w:right="0" w:firstLine="0"/>
        <w:jc w:val="left"/>
        <w:rPr>
          <w:rtl w:val="0"/>
        </w:rPr>
      </w:pPr>
      <w:r>
        <w:rPr>
          <w:rFonts w:ascii="Arial Bold"/>
          <w:rtl w:val="0"/>
          <w:lang w:val="en-US"/>
        </w:rPr>
        <w:t>Utilize the Sustainable Sites Initiative (SITES) as a rating systems for all projects on campus, to promote education and assist coordination in developing high-performing sustainable landscape practices.</w:t>
      </w:r>
    </w:p>
    <w:sectPr>
      <w:headerReference w:type="default" r:id="rId4"/>
      <w:footerReference w:type="default" r:id="rId5"/>
      <w:pgSz w:w="12240" w:h="15840" w:orient="portrait"/>
      <w:pgMar w:top="720" w:right="1440" w:bottom="72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64"/>
          <w:tab w:val="clear" w:pos="0"/>
        </w:tabs>
        <w:ind w:left="164" w:hanging="164"/>
      </w:pPr>
      <w:rPr>
        <w:rFonts w:ascii="Arial Bold" w:cs="Arial Bold" w:hAnsi="Arial Bold" w:eastAsia="Arial Bold"/>
        <w:position w:val="-2"/>
        <w:rtl w:val="0"/>
      </w:rPr>
    </w:lvl>
    <w:lvl w:ilvl="1">
      <w:start w:val="1"/>
      <w:numFmt w:val="bullet"/>
      <w:suff w:val="tab"/>
      <w:lvlText w:val="•"/>
      <w:lvlJc w:val="left"/>
      <w:pPr>
        <w:tabs>
          <w:tab w:val="num" w:pos="360"/>
          <w:tab w:val="clear" w:pos="0"/>
        </w:tabs>
        <w:ind w:left="360" w:hanging="180"/>
      </w:pPr>
      <w:rPr>
        <w:rFonts w:ascii="Arial Bold" w:cs="Arial Bold" w:hAnsi="Arial Bold" w:eastAsia="Arial Bold"/>
        <w:position w:val="-2"/>
        <w:rtl w:val="0"/>
      </w:rPr>
    </w:lvl>
    <w:lvl w:ilvl="2">
      <w:start w:val="1"/>
      <w:numFmt w:val="bullet"/>
      <w:suff w:val="tab"/>
      <w:lvlText w:val="•"/>
      <w:lvlJc w:val="left"/>
      <w:pPr>
        <w:tabs>
          <w:tab w:val="num" w:pos="540"/>
          <w:tab w:val="clear" w:pos="0"/>
        </w:tabs>
        <w:ind w:left="540" w:hanging="180"/>
      </w:pPr>
      <w:rPr>
        <w:rFonts w:ascii="Arial Bold" w:cs="Arial Bold" w:hAnsi="Arial Bold" w:eastAsia="Arial Bold"/>
        <w:position w:val="-2"/>
        <w:rtl w:val="0"/>
      </w:rPr>
    </w:lvl>
    <w:lvl w:ilvl="3">
      <w:start w:val="1"/>
      <w:numFmt w:val="bullet"/>
      <w:suff w:val="tab"/>
      <w:lvlText w:val="•"/>
      <w:lvlJc w:val="left"/>
      <w:pPr>
        <w:tabs>
          <w:tab w:val="num" w:pos="720"/>
          <w:tab w:val="clear" w:pos="0"/>
        </w:tabs>
        <w:ind w:left="720" w:hanging="180"/>
      </w:pPr>
      <w:rPr>
        <w:rFonts w:ascii="Arial Bold" w:cs="Arial Bold" w:hAnsi="Arial Bold" w:eastAsia="Arial Bold"/>
        <w:position w:val="-2"/>
        <w:rtl w:val="0"/>
      </w:rPr>
    </w:lvl>
    <w:lvl w:ilvl="4">
      <w:start w:val="1"/>
      <w:numFmt w:val="bullet"/>
      <w:suff w:val="tab"/>
      <w:lvlText w:val="•"/>
      <w:lvlJc w:val="left"/>
      <w:pPr>
        <w:tabs>
          <w:tab w:val="num" w:pos="900"/>
          <w:tab w:val="clear" w:pos="0"/>
        </w:tabs>
        <w:ind w:left="900" w:hanging="180"/>
      </w:pPr>
      <w:rPr>
        <w:rFonts w:ascii="Arial Bold" w:cs="Arial Bold" w:hAnsi="Arial Bold" w:eastAsia="Arial Bold"/>
        <w:position w:val="-2"/>
        <w:rtl w:val="0"/>
      </w:rPr>
    </w:lvl>
    <w:lvl w:ilvl="5">
      <w:start w:val="1"/>
      <w:numFmt w:val="bullet"/>
      <w:suff w:val="tab"/>
      <w:lvlText w:val="•"/>
      <w:lvlJc w:val="left"/>
      <w:pPr>
        <w:tabs>
          <w:tab w:val="num" w:pos="1080"/>
          <w:tab w:val="clear" w:pos="0"/>
        </w:tabs>
        <w:ind w:left="1080" w:hanging="180"/>
      </w:pPr>
      <w:rPr>
        <w:rFonts w:ascii="Arial Bold" w:cs="Arial Bold" w:hAnsi="Arial Bold" w:eastAsia="Arial Bold"/>
        <w:position w:val="-2"/>
        <w:rtl w:val="0"/>
      </w:rPr>
    </w:lvl>
    <w:lvl w:ilvl="6">
      <w:start w:val="1"/>
      <w:numFmt w:val="bullet"/>
      <w:suff w:val="tab"/>
      <w:lvlText w:val="•"/>
      <w:lvlJc w:val="left"/>
      <w:pPr>
        <w:tabs>
          <w:tab w:val="num" w:pos="1260"/>
          <w:tab w:val="clear" w:pos="0"/>
        </w:tabs>
        <w:ind w:left="1260" w:hanging="180"/>
      </w:pPr>
      <w:rPr>
        <w:rFonts w:ascii="Arial Bold" w:cs="Arial Bold" w:hAnsi="Arial Bold" w:eastAsia="Arial Bold"/>
        <w:position w:val="-2"/>
        <w:rtl w:val="0"/>
      </w:rPr>
    </w:lvl>
    <w:lvl w:ilvl="7">
      <w:start w:val="1"/>
      <w:numFmt w:val="bullet"/>
      <w:suff w:val="tab"/>
      <w:lvlText w:val="•"/>
      <w:lvlJc w:val="left"/>
      <w:pPr>
        <w:tabs>
          <w:tab w:val="num" w:pos="1440"/>
          <w:tab w:val="clear" w:pos="0"/>
        </w:tabs>
        <w:ind w:left="1440" w:hanging="180"/>
      </w:pPr>
      <w:rPr>
        <w:rFonts w:ascii="Arial Bold" w:cs="Arial Bold" w:hAnsi="Arial Bold" w:eastAsia="Arial Bold"/>
        <w:position w:val="-2"/>
        <w:rtl w:val="0"/>
      </w:rPr>
    </w:lvl>
    <w:lvl w:ilvl="8">
      <w:start w:val="1"/>
      <w:numFmt w:val="bullet"/>
      <w:suff w:val="tab"/>
      <w:lvlText w:val="•"/>
      <w:lvlJc w:val="left"/>
      <w:pPr>
        <w:tabs>
          <w:tab w:val="num" w:pos="1620"/>
          <w:tab w:val="clear" w:pos="0"/>
        </w:tabs>
        <w:ind w:left="1620" w:hanging="180"/>
      </w:pPr>
      <w:rPr>
        <w:rFonts w:ascii="Arial Bold" w:cs="Arial Bold" w:hAnsi="Arial Bold" w:eastAsia="Arial Bold"/>
        <w:position w:val="-2"/>
        <w:rtl w:val="0"/>
      </w:rPr>
    </w:lvl>
  </w:abstractNum>
  <w:abstractNum w:abstractNumId="1">
    <w:multiLevelType w:val="multilevel"/>
    <w:lvl w:ilvl="0">
      <w:start w:val="1"/>
      <w:numFmt w:val="bullet"/>
      <w:suff w:val="tab"/>
      <w:lvlText w:val="•"/>
      <w:lvlJc w:val="left"/>
      <w:pPr>
        <w:tabs>
          <w:tab w:val="num" w:pos="180"/>
          <w:tab w:val="clear" w:pos="0"/>
        </w:tabs>
        <w:ind w:left="18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suff w:val="tab"/>
      <w:lvlText w:val="•"/>
      <w:lvlJc w:val="left"/>
      <w:pPr>
        <w:tabs>
          <w:tab w:val="num" w:pos="360"/>
          <w:tab w:val="clear" w:pos="0"/>
        </w:tabs>
        <w:ind w:left="36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suff w:val="tab"/>
      <w:lvlText w:val="•"/>
      <w:lvlJc w:val="left"/>
      <w:pPr>
        <w:tabs>
          <w:tab w:val="num" w:pos="540"/>
          <w:tab w:val="clear" w:pos="0"/>
        </w:tabs>
        <w:ind w:left="54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suff w:val="tab"/>
      <w:lvlText w:val="•"/>
      <w:lvlJc w:val="left"/>
      <w:pPr>
        <w:tabs>
          <w:tab w:val="num" w:pos="720"/>
          <w:tab w:val="clear" w:pos="0"/>
        </w:tabs>
        <w:ind w:left="72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suff w:val="tab"/>
      <w:lvlText w:val="•"/>
      <w:lvlJc w:val="left"/>
      <w:pPr>
        <w:tabs>
          <w:tab w:val="num" w:pos="900"/>
          <w:tab w:val="clear" w:pos="0"/>
        </w:tabs>
        <w:ind w:left="90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suff w:val="tab"/>
      <w:lvlText w:val="•"/>
      <w:lvlJc w:val="left"/>
      <w:pPr>
        <w:tabs>
          <w:tab w:val="num" w:pos="1080"/>
          <w:tab w:val="clear" w:pos="0"/>
        </w:tabs>
        <w:ind w:left="108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suff w:val="tab"/>
      <w:lvlText w:val="•"/>
      <w:lvlJc w:val="left"/>
      <w:pPr>
        <w:tabs>
          <w:tab w:val="num" w:pos="1260"/>
          <w:tab w:val="clear" w:pos="0"/>
        </w:tabs>
        <w:ind w:left="126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suff w:val="tab"/>
      <w:lvlText w:val="•"/>
      <w:lvlJc w:val="left"/>
      <w:pPr>
        <w:tabs>
          <w:tab w:val="num" w:pos="1440"/>
          <w:tab w:val="clear" w:pos="0"/>
        </w:tabs>
        <w:ind w:left="144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suff w:val="tab"/>
      <w:lvlText w:val="•"/>
      <w:lvlJc w:val="left"/>
      <w:pPr>
        <w:tabs>
          <w:tab w:val="num" w:pos="1620"/>
          <w:tab w:val="clear" w:pos="0"/>
        </w:tabs>
        <w:ind w:left="162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2">
    <w:multiLevelType w:val="multilevel"/>
    <w:styleLink w:val="List 0"/>
    <w:lvl w:ilvl="0">
      <w:start w:val="0"/>
      <w:numFmt w:val="bullet"/>
      <w:suff w:val="tab"/>
      <w:lvlText w:val="•"/>
      <w:lvlJc w:val="left"/>
      <w:pPr>
        <w:tabs>
          <w:tab w:val="num" w:pos="164"/>
          <w:tab w:val="clear" w:pos="0"/>
        </w:tabs>
        <w:ind w:left="164" w:hanging="164"/>
      </w:pPr>
      <w:rPr>
        <w:rFonts w:ascii="Arial Bold" w:cs="Arial Bold" w:hAnsi="Arial Bold" w:eastAsia="Arial Bold"/>
        <w:position w:val="-2"/>
        <w:rtl w:val="0"/>
      </w:rPr>
    </w:lvl>
    <w:lvl w:ilvl="1">
      <w:start w:val="1"/>
      <w:numFmt w:val="bullet"/>
      <w:suff w:val="tab"/>
      <w:lvlText w:val="•"/>
      <w:lvlJc w:val="left"/>
      <w:pPr>
        <w:tabs>
          <w:tab w:val="num" w:pos="360"/>
          <w:tab w:val="clear" w:pos="0"/>
        </w:tabs>
        <w:ind w:left="360" w:hanging="180"/>
      </w:pPr>
      <w:rPr>
        <w:rFonts w:ascii="Arial Bold" w:cs="Arial Bold" w:hAnsi="Arial Bold" w:eastAsia="Arial Bold"/>
        <w:position w:val="-2"/>
        <w:rtl w:val="0"/>
      </w:rPr>
    </w:lvl>
    <w:lvl w:ilvl="2">
      <w:start w:val="1"/>
      <w:numFmt w:val="bullet"/>
      <w:suff w:val="tab"/>
      <w:lvlText w:val="•"/>
      <w:lvlJc w:val="left"/>
      <w:pPr>
        <w:tabs>
          <w:tab w:val="num" w:pos="540"/>
          <w:tab w:val="clear" w:pos="0"/>
        </w:tabs>
        <w:ind w:left="540" w:hanging="180"/>
      </w:pPr>
      <w:rPr>
        <w:rFonts w:ascii="Arial Bold" w:cs="Arial Bold" w:hAnsi="Arial Bold" w:eastAsia="Arial Bold"/>
        <w:position w:val="-2"/>
        <w:rtl w:val="0"/>
      </w:rPr>
    </w:lvl>
    <w:lvl w:ilvl="3">
      <w:start w:val="1"/>
      <w:numFmt w:val="bullet"/>
      <w:suff w:val="tab"/>
      <w:lvlText w:val="•"/>
      <w:lvlJc w:val="left"/>
      <w:pPr>
        <w:tabs>
          <w:tab w:val="num" w:pos="720"/>
          <w:tab w:val="clear" w:pos="0"/>
        </w:tabs>
        <w:ind w:left="720" w:hanging="180"/>
      </w:pPr>
      <w:rPr>
        <w:rFonts w:ascii="Arial Bold" w:cs="Arial Bold" w:hAnsi="Arial Bold" w:eastAsia="Arial Bold"/>
        <w:position w:val="-2"/>
        <w:rtl w:val="0"/>
      </w:rPr>
    </w:lvl>
    <w:lvl w:ilvl="4">
      <w:start w:val="1"/>
      <w:numFmt w:val="bullet"/>
      <w:suff w:val="tab"/>
      <w:lvlText w:val="•"/>
      <w:lvlJc w:val="left"/>
      <w:pPr>
        <w:tabs>
          <w:tab w:val="num" w:pos="900"/>
          <w:tab w:val="clear" w:pos="0"/>
        </w:tabs>
        <w:ind w:left="900" w:hanging="180"/>
      </w:pPr>
      <w:rPr>
        <w:rFonts w:ascii="Arial Bold" w:cs="Arial Bold" w:hAnsi="Arial Bold" w:eastAsia="Arial Bold"/>
        <w:position w:val="-2"/>
        <w:rtl w:val="0"/>
      </w:rPr>
    </w:lvl>
    <w:lvl w:ilvl="5">
      <w:start w:val="1"/>
      <w:numFmt w:val="bullet"/>
      <w:suff w:val="tab"/>
      <w:lvlText w:val="•"/>
      <w:lvlJc w:val="left"/>
      <w:pPr>
        <w:tabs>
          <w:tab w:val="num" w:pos="1080"/>
          <w:tab w:val="clear" w:pos="0"/>
        </w:tabs>
        <w:ind w:left="1080" w:hanging="180"/>
      </w:pPr>
      <w:rPr>
        <w:rFonts w:ascii="Arial Bold" w:cs="Arial Bold" w:hAnsi="Arial Bold" w:eastAsia="Arial Bold"/>
        <w:position w:val="-2"/>
        <w:rtl w:val="0"/>
      </w:rPr>
    </w:lvl>
    <w:lvl w:ilvl="6">
      <w:start w:val="1"/>
      <w:numFmt w:val="bullet"/>
      <w:suff w:val="tab"/>
      <w:lvlText w:val="•"/>
      <w:lvlJc w:val="left"/>
      <w:pPr>
        <w:tabs>
          <w:tab w:val="num" w:pos="1260"/>
          <w:tab w:val="clear" w:pos="0"/>
        </w:tabs>
        <w:ind w:left="1260" w:hanging="180"/>
      </w:pPr>
      <w:rPr>
        <w:rFonts w:ascii="Arial Bold" w:cs="Arial Bold" w:hAnsi="Arial Bold" w:eastAsia="Arial Bold"/>
        <w:position w:val="-2"/>
        <w:rtl w:val="0"/>
      </w:rPr>
    </w:lvl>
    <w:lvl w:ilvl="7">
      <w:start w:val="1"/>
      <w:numFmt w:val="bullet"/>
      <w:suff w:val="tab"/>
      <w:lvlText w:val="•"/>
      <w:lvlJc w:val="left"/>
      <w:pPr>
        <w:tabs>
          <w:tab w:val="num" w:pos="1440"/>
          <w:tab w:val="clear" w:pos="0"/>
        </w:tabs>
        <w:ind w:left="1440" w:hanging="180"/>
      </w:pPr>
      <w:rPr>
        <w:rFonts w:ascii="Arial Bold" w:cs="Arial Bold" w:hAnsi="Arial Bold" w:eastAsia="Arial Bold"/>
        <w:position w:val="-2"/>
        <w:rtl w:val="0"/>
      </w:rPr>
    </w:lvl>
    <w:lvl w:ilvl="8">
      <w:start w:val="1"/>
      <w:numFmt w:val="bullet"/>
      <w:suff w:val="tab"/>
      <w:lvlText w:val="•"/>
      <w:lvlJc w:val="left"/>
      <w:pPr>
        <w:tabs>
          <w:tab w:val="num" w:pos="1620"/>
          <w:tab w:val="clear" w:pos="0"/>
        </w:tabs>
        <w:ind w:left="1620" w:hanging="180"/>
      </w:pPr>
      <w:rPr>
        <w:rFonts w:ascii="Arial Bold" w:cs="Arial Bold" w:hAnsi="Arial Bold" w:eastAsia="Arial Bold"/>
        <w:position w:val="-2"/>
        <w:rtl w:val="0"/>
      </w:rPr>
    </w:lvl>
  </w:abstractNum>
  <w:abstractNum w:abstractNumId="3">
    <w:multiLevelType w:val="multilevel"/>
    <w:styleLink w:val="List 0"/>
    <w:lvl w:ilvl="0">
      <w:start w:val="0"/>
      <w:numFmt w:val="bullet"/>
      <w:suff w:val="tab"/>
      <w:lvlText w:val="•"/>
      <w:lvlJc w:val="left"/>
      <w:pPr>
        <w:tabs>
          <w:tab w:val="num" w:pos="164"/>
          <w:tab w:val="clear" w:pos="0"/>
        </w:tabs>
        <w:ind w:left="164" w:hanging="164"/>
      </w:pPr>
      <w:rPr>
        <w:rFonts w:ascii="Arial Bold" w:cs="Arial Bold" w:hAnsi="Arial Bold" w:eastAsia="Arial Bold"/>
        <w:position w:val="-2"/>
        <w:rtl w:val="0"/>
      </w:rPr>
    </w:lvl>
    <w:lvl w:ilvl="1">
      <w:start w:val="1"/>
      <w:numFmt w:val="bullet"/>
      <w:suff w:val="tab"/>
      <w:lvlText w:val="•"/>
      <w:lvlJc w:val="left"/>
      <w:pPr>
        <w:tabs>
          <w:tab w:val="num" w:pos="360"/>
          <w:tab w:val="clear" w:pos="0"/>
        </w:tabs>
        <w:ind w:left="360" w:hanging="180"/>
      </w:pPr>
      <w:rPr>
        <w:rFonts w:ascii="Arial Bold" w:cs="Arial Bold" w:hAnsi="Arial Bold" w:eastAsia="Arial Bold"/>
        <w:position w:val="-2"/>
        <w:rtl w:val="0"/>
      </w:rPr>
    </w:lvl>
    <w:lvl w:ilvl="2">
      <w:start w:val="1"/>
      <w:numFmt w:val="bullet"/>
      <w:suff w:val="tab"/>
      <w:lvlText w:val="•"/>
      <w:lvlJc w:val="left"/>
      <w:pPr>
        <w:tabs>
          <w:tab w:val="num" w:pos="540"/>
          <w:tab w:val="clear" w:pos="0"/>
        </w:tabs>
        <w:ind w:left="540" w:hanging="180"/>
      </w:pPr>
      <w:rPr>
        <w:rFonts w:ascii="Arial Bold" w:cs="Arial Bold" w:hAnsi="Arial Bold" w:eastAsia="Arial Bold"/>
        <w:position w:val="-2"/>
        <w:rtl w:val="0"/>
      </w:rPr>
    </w:lvl>
    <w:lvl w:ilvl="3">
      <w:start w:val="1"/>
      <w:numFmt w:val="bullet"/>
      <w:suff w:val="tab"/>
      <w:lvlText w:val="•"/>
      <w:lvlJc w:val="left"/>
      <w:pPr>
        <w:tabs>
          <w:tab w:val="num" w:pos="720"/>
          <w:tab w:val="clear" w:pos="0"/>
        </w:tabs>
        <w:ind w:left="720" w:hanging="180"/>
      </w:pPr>
      <w:rPr>
        <w:rFonts w:ascii="Arial Bold" w:cs="Arial Bold" w:hAnsi="Arial Bold" w:eastAsia="Arial Bold"/>
        <w:position w:val="-2"/>
        <w:rtl w:val="0"/>
      </w:rPr>
    </w:lvl>
    <w:lvl w:ilvl="4">
      <w:start w:val="1"/>
      <w:numFmt w:val="bullet"/>
      <w:suff w:val="tab"/>
      <w:lvlText w:val="•"/>
      <w:lvlJc w:val="left"/>
      <w:pPr>
        <w:tabs>
          <w:tab w:val="num" w:pos="900"/>
          <w:tab w:val="clear" w:pos="0"/>
        </w:tabs>
        <w:ind w:left="900" w:hanging="180"/>
      </w:pPr>
      <w:rPr>
        <w:rFonts w:ascii="Arial Bold" w:cs="Arial Bold" w:hAnsi="Arial Bold" w:eastAsia="Arial Bold"/>
        <w:position w:val="-2"/>
        <w:rtl w:val="0"/>
      </w:rPr>
    </w:lvl>
    <w:lvl w:ilvl="5">
      <w:start w:val="1"/>
      <w:numFmt w:val="bullet"/>
      <w:suff w:val="tab"/>
      <w:lvlText w:val="•"/>
      <w:lvlJc w:val="left"/>
      <w:pPr>
        <w:tabs>
          <w:tab w:val="num" w:pos="1080"/>
          <w:tab w:val="clear" w:pos="0"/>
        </w:tabs>
        <w:ind w:left="1080" w:hanging="180"/>
      </w:pPr>
      <w:rPr>
        <w:rFonts w:ascii="Arial Bold" w:cs="Arial Bold" w:hAnsi="Arial Bold" w:eastAsia="Arial Bold"/>
        <w:position w:val="-2"/>
        <w:rtl w:val="0"/>
      </w:rPr>
    </w:lvl>
    <w:lvl w:ilvl="6">
      <w:start w:val="1"/>
      <w:numFmt w:val="bullet"/>
      <w:suff w:val="tab"/>
      <w:lvlText w:val="•"/>
      <w:lvlJc w:val="left"/>
      <w:pPr>
        <w:tabs>
          <w:tab w:val="num" w:pos="1260"/>
          <w:tab w:val="clear" w:pos="0"/>
        </w:tabs>
        <w:ind w:left="1260" w:hanging="180"/>
      </w:pPr>
      <w:rPr>
        <w:rFonts w:ascii="Arial Bold" w:cs="Arial Bold" w:hAnsi="Arial Bold" w:eastAsia="Arial Bold"/>
        <w:position w:val="-2"/>
        <w:rtl w:val="0"/>
      </w:rPr>
    </w:lvl>
    <w:lvl w:ilvl="7">
      <w:start w:val="1"/>
      <w:numFmt w:val="bullet"/>
      <w:suff w:val="tab"/>
      <w:lvlText w:val="•"/>
      <w:lvlJc w:val="left"/>
      <w:pPr>
        <w:tabs>
          <w:tab w:val="num" w:pos="1440"/>
          <w:tab w:val="clear" w:pos="0"/>
        </w:tabs>
        <w:ind w:left="1440" w:hanging="180"/>
      </w:pPr>
      <w:rPr>
        <w:rFonts w:ascii="Arial Bold" w:cs="Arial Bold" w:hAnsi="Arial Bold" w:eastAsia="Arial Bold"/>
        <w:position w:val="-2"/>
        <w:rtl w:val="0"/>
      </w:rPr>
    </w:lvl>
    <w:lvl w:ilvl="8">
      <w:start w:val="1"/>
      <w:numFmt w:val="bullet"/>
      <w:suff w:val="tab"/>
      <w:lvlText w:val="•"/>
      <w:lvlJc w:val="left"/>
      <w:pPr>
        <w:tabs>
          <w:tab w:val="num" w:pos="1620"/>
          <w:tab w:val="clear" w:pos="0"/>
        </w:tabs>
        <w:ind w:left="1620" w:hanging="180"/>
      </w:pPr>
      <w:rPr>
        <w:rFonts w:ascii="Arial Bold" w:cs="Arial Bold" w:hAnsi="Arial Bold" w:eastAsia="Arial Bold"/>
        <w:position w:val="-2"/>
        <w:rtl w:val="0"/>
      </w:rPr>
    </w:lvl>
  </w:abstractNum>
  <w:abstractNum w:abstractNumId="4">
    <w:multiLevelType w:val="multilevel"/>
    <w:styleLink w:val="List 0"/>
    <w:lvl w:ilvl="0">
      <w:start w:val="0"/>
      <w:numFmt w:val="bullet"/>
      <w:suff w:val="tab"/>
      <w:lvlText w:val="•"/>
      <w:lvlJc w:val="left"/>
      <w:pPr>
        <w:tabs>
          <w:tab w:val="num" w:pos="164"/>
          <w:tab w:val="clear" w:pos="0"/>
        </w:tabs>
        <w:ind w:left="164" w:hanging="164"/>
      </w:pPr>
      <w:rPr>
        <w:rFonts w:ascii="Arial Bold" w:cs="Arial Bold" w:hAnsi="Arial Bold" w:eastAsia="Arial Bold"/>
        <w:position w:val="-2"/>
        <w:rtl w:val="0"/>
      </w:rPr>
    </w:lvl>
    <w:lvl w:ilvl="1">
      <w:start w:val="1"/>
      <w:numFmt w:val="bullet"/>
      <w:suff w:val="tab"/>
      <w:lvlText w:val="•"/>
      <w:lvlJc w:val="left"/>
      <w:pPr>
        <w:tabs>
          <w:tab w:val="num" w:pos="360"/>
          <w:tab w:val="clear" w:pos="0"/>
        </w:tabs>
        <w:ind w:left="360" w:hanging="180"/>
      </w:pPr>
      <w:rPr>
        <w:rFonts w:ascii="Arial Bold" w:cs="Arial Bold" w:hAnsi="Arial Bold" w:eastAsia="Arial Bold"/>
        <w:position w:val="-2"/>
        <w:rtl w:val="0"/>
      </w:rPr>
    </w:lvl>
    <w:lvl w:ilvl="2">
      <w:start w:val="1"/>
      <w:numFmt w:val="bullet"/>
      <w:suff w:val="tab"/>
      <w:lvlText w:val="•"/>
      <w:lvlJc w:val="left"/>
      <w:pPr>
        <w:tabs>
          <w:tab w:val="num" w:pos="540"/>
          <w:tab w:val="clear" w:pos="0"/>
        </w:tabs>
        <w:ind w:left="540" w:hanging="180"/>
      </w:pPr>
      <w:rPr>
        <w:rFonts w:ascii="Arial Bold" w:cs="Arial Bold" w:hAnsi="Arial Bold" w:eastAsia="Arial Bold"/>
        <w:position w:val="-2"/>
        <w:rtl w:val="0"/>
      </w:rPr>
    </w:lvl>
    <w:lvl w:ilvl="3">
      <w:start w:val="1"/>
      <w:numFmt w:val="bullet"/>
      <w:suff w:val="tab"/>
      <w:lvlText w:val="•"/>
      <w:lvlJc w:val="left"/>
      <w:pPr>
        <w:tabs>
          <w:tab w:val="num" w:pos="720"/>
          <w:tab w:val="clear" w:pos="0"/>
        </w:tabs>
        <w:ind w:left="720" w:hanging="180"/>
      </w:pPr>
      <w:rPr>
        <w:rFonts w:ascii="Arial Bold" w:cs="Arial Bold" w:hAnsi="Arial Bold" w:eastAsia="Arial Bold"/>
        <w:position w:val="-2"/>
        <w:rtl w:val="0"/>
      </w:rPr>
    </w:lvl>
    <w:lvl w:ilvl="4">
      <w:start w:val="1"/>
      <w:numFmt w:val="bullet"/>
      <w:suff w:val="tab"/>
      <w:lvlText w:val="•"/>
      <w:lvlJc w:val="left"/>
      <w:pPr>
        <w:tabs>
          <w:tab w:val="num" w:pos="900"/>
          <w:tab w:val="clear" w:pos="0"/>
        </w:tabs>
        <w:ind w:left="900" w:hanging="180"/>
      </w:pPr>
      <w:rPr>
        <w:rFonts w:ascii="Arial Bold" w:cs="Arial Bold" w:hAnsi="Arial Bold" w:eastAsia="Arial Bold"/>
        <w:position w:val="-2"/>
        <w:rtl w:val="0"/>
      </w:rPr>
    </w:lvl>
    <w:lvl w:ilvl="5">
      <w:start w:val="1"/>
      <w:numFmt w:val="bullet"/>
      <w:suff w:val="tab"/>
      <w:lvlText w:val="•"/>
      <w:lvlJc w:val="left"/>
      <w:pPr>
        <w:tabs>
          <w:tab w:val="num" w:pos="1080"/>
          <w:tab w:val="clear" w:pos="0"/>
        </w:tabs>
        <w:ind w:left="1080" w:hanging="180"/>
      </w:pPr>
      <w:rPr>
        <w:rFonts w:ascii="Arial Bold" w:cs="Arial Bold" w:hAnsi="Arial Bold" w:eastAsia="Arial Bold"/>
        <w:position w:val="-2"/>
        <w:rtl w:val="0"/>
      </w:rPr>
    </w:lvl>
    <w:lvl w:ilvl="6">
      <w:start w:val="1"/>
      <w:numFmt w:val="bullet"/>
      <w:suff w:val="tab"/>
      <w:lvlText w:val="•"/>
      <w:lvlJc w:val="left"/>
      <w:pPr>
        <w:tabs>
          <w:tab w:val="num" w:pos="1260"/>
          <w:tab w:val="clear" w:pos="0"/>
        </w:tabs>
        <w:ind w:left="1260" w:hanging="180"/>
      </w:pPr>
      <w:rPr>
        <w:rFonts w:ascii="Arial Bold" w:cs="Arial Bold" w:hAnsi="Arial Bold" w:eastAsia="Arial Bold"/>
        <w:position w:val="-2"/>
        <w:rtl w:val="0"/>
      </w:rPr>
    </w:lvl>
    <w:lvl w:ilvl="7">
      <w:start w:val="1"/>
      <w:numFmt w:val="bullet"/>
      <w:suff w:val="tab"/>
      <w:lvlText w:val="•"/>
      <w:lvlJc w:val="left"/>
      <w:pPr>
        <w:tabs>
          <w:tab w:val="num" w:pos="1440"/>
          <w:tab w:val="clear" w:pos="0"/>
        </w:tabs>
        <w:ind w:left="1440" w:hanging="180"/>
      </w:pPr>
      <w:rPr>
        <w:rFonts w:ascii="Arial Bold" w:cs="Arial Bold" w:hAnsi="Arial Bold" w:eastAsia="Arial Bold"/>
        <w:position w:val="-2"/>
        <w:rtl w:val="0"/>
      </w:rPr>
    </w:lvl>
    <w:lvl w:ilvl="8">
      <w:start w:val="1"/>
      <w:numFmt w:val="bullet"/>
      <w:suff w:val="tab"/>
      <w:lvlText w:val="•"/>
      <w:lvlJc w:val="left"/>
      <w:pPr>
        <w:tabs>
          <w:tab w:val="num" w:pos="1620"/>
          <w:tab w:val="clear" w:pos="0"/>
        </w:tabs>
        <w:ind w:left="1620" w:hanging="180"/>
      </w:pPr>
      <w:rPr>
        <w:rFonts w:ascii="Arial Bold" w:cs="Arial Bold" w:hAnsi="Arial Bold" w:eastAsia="Arial Bold"/>
        <w:position w:val="-2"/>
        <w:rtl w:val="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Bullet"/>
    <w:next w:val="List 0"/>
    <w:pPr>
      <w:numPr>
        <w:numId w:val="1"/>
      </w:numPr>
    </w:pPr>
  </w:style>
  <w:style w:type="numbering" w:styleId="Bullet">
    <w:name w:val="Bullet"/>
    <w:next w:val="Bullet"/>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