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045EB13" wp14:textId="29CE9940">
      <w:bookmarkStart w:name="_GoBack" w:id="0"/>
      <w:bookmarkEnd w:id="0"/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Blog: engagement &gt; educational resources </w:t>
      </w:r>
    </w:p>
    <w:p xmlns:wp14="http://schemas.microsoft.com/office/word/2010/wordml" w:rsidP="5AD7793E" w14:paraId="1134943E" wp14:textId="7A29795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what's happening around town</w:t>
      </w:r>
    </w:p>
    <w:p xmlns:wp14="http://schemas.microsoft.com/office/word/2010/wordml" w:rsidP="5AD7793E" w14:paraId="30FC7A0A" wp14:textId="2A6BFEF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why its important</w:t>
      </w:r>
    </w:p>
    <w:p xmlns:wp14="http://schemas.microsoft.com/office/word/2010/wordml" w:rsidP="5AD7793E" w14:paraId="5A89FA21" wp14:textId="5657CC8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What you can do for your waste</w:t>
      </w:r>
    </w:p>
    <w:p xmlns:wp14="http://schemas.microsoft.com/office/word/2010/wordml" w:rsidP="5AD7793E" w14:paraId="2C078E63" wp14:textId="7A1088FB">
      <w:pPr>
        <w:pStyle w:val="Normal"/>
      </w:pPr>
    </w:p>
    <w:p w:rsidR="5AD7793E" w:rsidP="5AD7793E" w:rsidRDefault="5AD7793E" w14:paraId="372FD526" w14:textId="0D560053">
      <w:pPr>
        <w:pStyle w:val="Normal"/>
      </w:pPr>
      <w:r w:rsidR="5AD7793E">
        <w:rPr/>
        <w:t xml:space="preserve">July 2021: </w:t>
      </w:r>
    </w:p>
    <w:p w:rsidR="5AD7793E" w:rsidRDefault="5AD7793E" w14:paraId="3482AA85" w14:textId="25F11EF6"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-Enjoyable weather (why its important)</w:t>
      </w:r>
    </w:p>
    <w:p w:rsidR="5AD7793E" w:rsidP="5AD7793E" w:rsidRDefault="5AD7793E" w14:paraId="602EAE34" w14:textId="1555F35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1"/>
          <w:szCs w:val="21"/>
          <w:lang w:val="en-US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Have the ability to be outside more often</w:t>
      </w:r>
    </w:p>
    <w:p w:rsidR="5AD7793E" w:rsidP="5AD7793E" w:rsidRDefault="5AD7793E" w14:paraId="5B3BE0C0" w14:textId="226BFBF1">
      <w:pPr>
        <w:pStyle w:val="ListParagraph"/>
        <w:numPr>
          <w:ilvl w:val="0"/>
          <w:numId w:val="2"/>
        </w:numPr>
        <w:rPr>
          <w:noProof w:val="0"/>
          <w:color w:val="222222"/>
          <w:sz w:val="21"/>
          <w:szCs w:val="21"/>
          <w:lang w:val="en-US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Free time after part time courses or work </w:t>
      </w:r>
    </w:p>
    <w:p w:rsidR="5AD7793E" w:rsidRDefault="5AD7793E" w14:paraId="2BF78132" w14:textId="69C23475"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-fresh food (what’s happening)</w:t>
      </w:r>
    </w:p>
    <w:p w:rsidR="5AD7793E" w:rsidP="5AD7793E" w:rsidRDefault="5AD7793E" w14:paraId="36919B8B" w14:textId="209C211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Link to local farmer's </w:t>
      </w:r>
      <w:proofErr w:type="gramStart"/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markets</w:t>
      </w:r>
      <w:proofErr w:type="gramEnd"/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w/ locations</w:t>
      </w:r>
    </w:p>
    <w:p w:rsidR="5AD7793E" w:rsidP="5AD7793E" w:rsidRDefault="5AD7793E" w14:paraId="399A8A29" w14:textId="7452A32C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437b8a81d42a4898">
        <w:r w:rsidRPr="5AD7793E" w:rsidR="5AD7793E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https://thelandconnection.org/champaign-farmers-market/</w:t>
        </w:r>
      </w:hyperlink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21E98772" w14:textId="4BA8A8EB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9cd2d505b8d840e8">
        <w:r w:rsidRPr="5AD7793E" w:rsidR="5AD7793E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https://urbanamarket.org/</w:t>
        </w:r>
      </w:hyperlink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1B6C54D8" w14:textId="02BAF966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Why its important</w:t>
      </w:r>
    </w:p>
    <w:p w:rsidR="5AD7793E" w:rsidP="5AD7793E" w:rsidRDefault="5AD7793E" w14:paraId="751B50D5" w14:textId="0C2F400F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decrease packaging from distribution to consumer levels; lower packaging load </w:t>
      </w:r>
    </w:p>
    <w:p w:rsidR="5AD7793E" w:rsidP="5AD7793E" w:rsidRDefault="5AD7793E" w14:paraId="39ADF575" w14:textId="4FD3444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Allows you to buy in small quantities</w:t>
      </w:r>
    </w:p>
    <w:p w:rsidR="5AD7793E" w:rsidP="5AD7793E" w:rsidRDefault="5AD7793E" w14:paraId="5C7CA7A5" w14:textId="0A31385C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Fresh produce has extended food life </w:t>
      </w:r>
    </w:p>
    <w:p w:rsidR="5AD7793E" w:rsidP="5AD7793E" w:rsidRDefault="5AD7793E" w14:paraId="1B644E47" w14:textId="7F2E41A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Link local farm CSA (community supported agriculture)</w:t>
      </w:r>
    </w:p>
    <w:p w:rsidR="4F6CA959" w:rsidP="4F6CA959" w:rsidRDefault="4F6CA959" w14:paraId="49230375" w14:textId="626DBBEF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b9c2ef67ef4c4ab1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https://www.localharvest.org/champaign-il/csa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4F6CA959" w:rsidP="4F6CA959" w:rsidRDefault="4F6CA959" w14:paraId="743145C3" w14:textId="5C41F9D7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e1804699149c4c7e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https://www.smilepolitely.com/food/your_guide_to_csa_2019/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74BD5B65" w14:textId="73C4785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Link UIUC Meat &amp; Egg Sales Room &amp; Sustainable Student Farm</w:t>
      </w:r>
    </w:p>
    <w:p w:rsidR="4F6CA959" w:rsidP="4F6CA959" w:rsidRDefault="4F6CA959" w14:paraId="32CBD6B8" w14:textId="0A6E71BC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f5b3ccf379274bf1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https://meatandeggsales.illinois.edu/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4F6CA959" w:rsidP="4F6CA959" w:rsidRDefault="4F6CA959" w14:paraId="05D801C7" w14:textId="3A748E7A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5173b88660254338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https://www.thefarm.illinois.edu/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47ED0690" w14:textId="435A9894">
      <w:pPr>
        <w:pStyle w:val="Normal"/>
        <w:ind w:left="0" w:firstLine="72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Why its important  </w:t>
      </w:r>
    </w:p>
    <w:p w:rsidR="5AD7793E" w:rsidP="5AD7793E" w:rsidRDefault="5AD7793E" w14:paraId="2C94DC3F" w14:textId="5C43C1F9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SSF uses compost waste sourced from Dining Services, decreasing Food Waste</w:t>
      </w:r>
    </w:p>
    <w:p w:rsidR="4F6CA959" w:rsidP="4F6CA959" w:rsidRDefault="4F6CA959" w14:paraId="213716EE" w14:textId="35B866E9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7f5ea3b2dd06431c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https://icap.sustainability.illinois.edu/project/sustainable-student-farm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7BC2ED21" w14:textId="3CDC592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Gather resources on how to properly forage, esp. in urban area</w:t>
      </w:r>
    </w:p>
    <w:p w:rsidR="4F6CA959" w:rsidP="4F6CA959" w:rsidRDefault="4F6CA959" w14:paraId="27FD65A8" w14:textId="489F90B4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049df66f05a347b2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https://extension.illinois.edu/blogs/be-smart-eat-well-get-healthy/2018-10-26-fall-forforaging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0FEA6329" w14:textId="343301AB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5AD7793E" w:rsidR="5AD7793E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Workshop potential </w:t>
      </w:r>
    </w:p>
    <w:p w:rsidR="5AD7793E" w:rsidP="5AD7793E" w:rsidRDefault="5AD7793E" w14:paraId="78F7291E" w14:textId="3BA0137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222222"/>
          <w:sz w:val="21"/>
          <w:szCs w:val="21"/>
        </w:rPr>
      </w:pPr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check out </w:t>
      </w:r>
      <w:proofErr w:type="spellStart"/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>CUWildFood</w:t>
      </w:r>
      <w:proofErr w:type="spellEnd"/>
    </w:p>
    <w:p w:rsidR="4F6CA959" w:rsidP="4F6CA959" w:rsidRDefault="4F6CA959" w14:paraId="0F6AAA64" w14:textId="51ACF398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7d0e36ac2c2b459e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https://www.facebook.com/cufruitmap/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4F6CA959" w:rsidP="4F6CA959" w:rsidRDefault="4F6CA959" w14:paraId="7E58903C" w14:textId="37F1B280">
      <w:pPr>
        <w:pStyle w:val="Normal"/>
        <w:ind w:left="0"/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</w:pPr>
      <w:hyperlink r:id="Rb760c47ce5d84ad2">
        <w:r w:rsidRPr="4F6CA959" w:rsidR="4F6CA959">
          <w:rPr>
            <w:rStyle w:val="Hyperlink"/>
            <w:rFonts w:ascii="Calibri" w:hAnsi="Calibri" w:eastAsia="Calibri" w:cs="Calibri"/>
            <w:noProof w:val="0"/>
            <w:sz w:val="21"/>
            <w:szCs w:val="21"/>
            <w:lang w:val="en-US"/>
          </w:rPr>
          <w:t>https://www.google.com/maps/d/viewer?mid=1mw_8yxzIcew6Mv_e-NISqRDOweM&amp;ll=40.11197576293833%2C-88.27073250000001&amp;z=13</w:t>
        </w:r>
      </w:hyperlink>
      <w:r w:rsidRPr="4F6CA959" w:rsidR="4F6CA959">
        <w:rPr>
          <w:rFonts w:ascii="Calibri" w:hAnsi="Calibri" w:eastAsia="Calibri" w:cs="Calibri"/>
          <w:noProof w:val="0"/>
          <w:color w:val="222222"/>
          <w:sz w:val="21"/>
          <w:szCs w:val="21"/>
          <w:lang w:val="en-US"/>
        </w:rPr>
        <w:t xml:space="preserve"> </w:t>
      </w:r>
    </w:p>
    <w:p w:rsidR="5AD7793E" w:rsidP="5AD7793E" w:rsidRDefault="5AD7793E" w14:paraId="7044439C" w14:textId="68F977E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79C421"/>
  <w15:docId w15:val="{ed0325eb-e240-4290-9db2-3eb03dd3059c}"/>
  <w:rsids>
    <w:rsidRoot w:val="5079C421"/>
    <w:rsid w:val="4F6CA959"/>
    <w:rsid w:val="5079C421"/>
    <w:rsid w:val="5AD7793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thelandconnection.org/champaign-farmers-market/" TargetMode="External" Id="R437b8a81d42a4898" /><Relationship Type="http://schemas.openxmlformats.org/officeDocument/2006/relationships/hyperlink" Target="https://urbanamarket.org/" TargetMode="External" Id="R9cd2d505b8d840e8" /><Relationship Type="http://schemas.openxmlformats.org/officeDocument/2006/relationships/numbering" Target="/word/numbering.xml" Id="R512a453897804263" /><Relationship Type="http://schemas.openxmlformats.org/officeDocument/2006/relationships/hyperlink" Target="https://www.localharvest.org/champaign-il/csa" TargetMode="External" Id="Rb9c2ef67ef4c4ab1" /><Relationship Type="http://schemas.openxmlformats.org/officeDocument/2006/relationships/hyperlink" Target="https://www.smilepolitely.com/food/your_guide_to_csa_2019/" TargetMode="External" Id="Re1804699149c4c7e" /><Relationship Type="http://schemas.openxmlformats.org/officeDocument/2006/relationships/hyperlink" Target="https://meatandeggsales.illinois.edu/" TargetMode="External" Id="Rf5b3ccf379274bf1" /><Relationship Type="http://schemas.openxmlformats.org/officeDocument/2006/relationships/hyperlink" Target="https://www.thefarm.illinois.edu/" TargetMode="External" Id="R5173b88660254338" /><Relationship Type="http://schemas.openxmlformats.org/officeDocument/2006/relationships/hyperlink" Target="https://icap.sustainability.illinois.edu/project/sustainable-student-farm" TargetMode="External" Id="R7f5ea3b2dd06431c" /><Relationship Type="http://schemas.openxmlformats.org/officeDocument/2006/relationships/hyperlink" Target="https://extension.illinois.edu/blogs/be-smart-eat-well-get-healthy/2018-10-26-fall-forforaging" TargetMode="External" Id="R049df66f05a347b2" /><Relationship Type="http://schemas.openxmlformats.org/officeDocument/2006/relationships/hyperlink" Target="https://www.facebook.com/cufruitmap/" TargetMode="External" Id="R7d0e36ac2c2b459e" /><Relationship Type="http://schemas.openxmlformats.org/officeDocument/2006/relationships/hyperlink" Target="https://www.google.com/maps/d/viewer?mid=1mw_8yxzIcew6Mv_e-NISqRDOweM&amp;ll=40.11197576293833%2C-88.27073250000001&amp;z=13" TargetMode="External" Id="Rb760c47ce5d84a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2021-06-15T15:17:49.7879815Z</dcterms:created>
  <dcterms:modified xsi:type="dcterms:W3CDTF">2021-06-16T20:14:59.4376732Z</dcterms:modified>
  <dc:creator>Sydney Trimble</dc:creator>
  <lastModifiedBy>Sydney Trimble</lastModifiedBy>
</coreProperties>
</file>